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B93E2" w14:textId="002BA7E1" w:rsidR="003C07A5" w:rsidRPr="003C07A5" w:rsidRDefault="003C07A5" w:rsidP="008D51BA">
      <w:r w:rsidRPr="003C07A5">
        <w:rPr>
          <w:b/>
        </w:rPr>
        <w:t>Příloha č. 1 k USNESENÍ č. 0</w:t>
      </w:r>
      <w:r>
        <w:rPr>
          <w:b/>
        </w:rPr>
        <w:t>5</w:t>
      </w:r>
      <w:r w:rsidRPr="003C07A5">
        <w:rPr>
          <w:b/>
        </w:rPr>
        <w:t>2-07-2025-ZK ze dne 1. 12. 2025</w:t>
      </w:r>
    </w:p>
    <w:p w14:paraId="584DB509" w14:textId="77777777" w:rsidR="003C07A5" w:rsidRDefault="003C07A5" w:rsidP="008D51BA">
      <w:pPr>
        <w:rPr>
          <w:sz w:val="44"/>
          <w:szCs w:val="44"/>
        </w:rPr>
      </w:pPr>
    </w:p>
    <w:p w14:paraId="7F9D7DB9" w14:textId="10D50C83" w:rsidR="008C2B81" w:rsidRPr="00E67A89" w:rsidRDefault="00CF2B40" w:rsidP="008D51BA">
      <w:pPr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 wp14:anchorId="26F0CEFE" wp14:editId="793C97D1">
            <wp:extent cx="2247900" cy="400050"/>
            <wp:effectExtent l="0" t="0" r="0" b="0"/>
            <wp:docPr id="2" name="obrázek 1" descr="logo_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1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D2D6C" w14:textId="77777777" w:rsidR="008C2B81" w:rsidRPr="00E67A89" w:rsidRDefault="008C2B81" w:rsidP="00E4689B">
      <w:pPr>
        <w:rPr>
          <w:b/>
        </w:rPr>
      </w:pPr>
    </w:p>
    <w:p w14:paraId="40F474F5" w14:textId="549F0821" w:rsidR="00D75B55" w:rsidRPr="00E67A89" w:rsidRDefault="00163C22" w:rsidP="00D6339E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Návrh </w:t>
      </w:r>
      <w:r w:rsidR="003658F1" w:rsidRPr="00AB6DA9">
        <w:rPr>
          <w:b/>
          <w:sz w:val="36"/>
          <w:szCs w:val="36"/>
        </w:rPr>
        <w:t>Program</w:t>
      </w:r>
      <w:r>
        <w:rPr>
          <w:b/>
          <w:sz w:val="36"/>
          <w:szCs w:val="36"/>
        </w:rPr>
        <w:t>u</w:t>
      </w:r>
      <w:r w:rsidR="00E81305" w:rsidRPr="00AB6DA9">
        <w:rPr>
          <w:b/>
          <w:sz w:val="36"/>
          <w:szCs w:val="36"/>
        </w:rPr>
        <w:t xml:space="preserve"> </w:t>
      </w:r>
      <w:r w:rsidR="006C368D">
        <w:rPr>
          <w:b/>
          <w:sz w:val="36"/>
          <w:szCs w:val="36"/>
        </w:rPr>
        <w:t>202</w:t>
      </w:r>
      <w:r>
        <w:rPr>
          <w:b/>
          <w:sz w:val="36"/>
          <w:szCs w:val="36"/>
        </w:rPr>
        <w:t>6</w:t>
      </w:r>
    </w:p>
    <w:p w14:paraId="7D37A3FB" w14:textId="77777777" w:rsidR="00D75B55" w:rsidRPr="00E67A89" w:rsidRDefault="003658F1" w:rsidP="00D75B55">
      <w:pPr>
        <w:jc w:val="center"/>
        <w:rPr>
          <w:b/>
          <w:sz w:val="28"/>
          <w:szCs w:val="28"/>
        </w:rPr>
      </w:pPr>
      <w:r w:rsidRPr="00E67A89">
        <w:rPr>
          <w:b/>
          <w:sz w:val="32"/>
          <w:szCs w:val="32"/>
        </w:rPr>
        <w:t xml:space="preserve"> </w:t>
      </w:r>
      <w:r w:rsidR="004C2793" w:rsidRPr="00E67A89">
        <w:rPr>
          <w:b/>
          <w:sz w:val="28"/>
          <w:szCs w:val="28"/>
        </w:rPr>
        <w:t>pro poskytování dotací</w:t>
      </w:r>
      <w:r w:rsidR="00D75B55" w:rsidRPr="00E67A89">
        <w:rPr>
          <w:b/>
          <w:sz w:val="28"/>
          <w:szCs w:val="28"/>
        </w:rPr>
        <w:t xml:space="preserve"> z rozpočtu Středočeského kraje</w:t>
      </w:r>
    </w:p>
    <w:p w14:paraId="5A9AD13D" w14:textId="6FF8B4EB" w:rsidR="00B5799E" w:rsidRPr="00680DE6" w:rsidRDefault="004C2793" w:rsidP="00D75B55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E67A89">
        <w:rPr>
          <w:b/>
          <w:sz w:val="28"/>
          <w:szCs w:val="28"/>
        </w:rPr>
        <w:t xml:space="preserve"> </w:t>
      </w:r>
      <w:r w:rsidR="00D75B55" w:rsidRPr="00E67A89">
        <w:rPr>
          <w:b/>
          <w:sz w:val="28"/>
          <w:szCs w:val="28"/>
        </w:rPr>
        <w:t xml:space="preserve"> ze </w:t>
      </w:r>
      <w:r w:rsidR="00E920A2" w:rsidRPr="00680DE6">
        <w:rPr>
          <w:b/>
          <w:sz w:val="28"/>
          <w:szCs w:val="28"/>
        </w:rPr>
        <w:t>Středočeského</w:t>
      </w:r>
      <w:r w:rsidR="0072319D" w:rsidRPr="00680DE6">
        <w:rPr>
          <w:b/>
          <w:sz w:val="28"/>
          <w:szCs w:val="28"/>
        </w:rPr>
        <w:t xml:space="preserve"> </w:t>
      </w:r>
      <w:r w:rsidR="000C4675" w:rsidRPr="00680DE6">
        <w:rPr>
          <w:b/>
          <w:sz w:val="28"/>
          <w:szCs w:val="28"/>
        </w:rPr>
        <w:t>F</w:t>
      </w:r>
      <w:r w:rsidR="0072319D" w:rsidRPr="00680DE6">
        <w:rPr>
          <w:b/>
          <w:sz w:val="28"/>
          <w:szCs w:val="28"/>
        </w:rPr>
        <w:t>ondu životního prostředí a zemědělství</w:t>
      </w:r>
    </w:p>
    <w:p w14:paraId="36FE9DAA" w14:textId="6193FF8A" w:rsidR="0030066F" w:rsidRDefault="0030066F" w:rsidP="00D75B55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680DE6">
        <w:rPr>
          <w:b/>
          <w:sz w:val="28"/>
          <w:szCs w:val="28"/>
        </w:rPr>
        <w:t xml:space="preserve">v rámci </w:t>
      </w:r>
      <w:r w:rsidR="0092228A">
        <w:rPr>
          <w:b/>
          <w:sz w:val="28"/>
          <w:szCs w:val="28"/>
        </w:rPr>
        <w:t>T</w:t>
      </w:r>
      <w:r w:rsidRPr="00680DE6">
        <w:rPr>
          <w:b/>
          <w:sz w:val="28"/>
          <w:szCs w:val="28"/>
        </w:rPr>
        <w:t xml:space="preserve">ematického zadání </w:t>
      </w:r>
      <w:r w:rsidR="004E0BEE" w:rsidRPr="00680DE6">
        <w:rPr>
          <w:b/>
          <w:sz w:val="28"/>
          <w:szCs w:val="28"/>
        </w:rPr>
        <w:t>„</w:t>
      </w:r>
      <w:r w:rsidR="004E0BEE">
        <w:rPr>
          <w:b/>
          <w:sz w:val="28"/>
          <w:szCs w:val="28"/>
        </w:rPr>
        <w:t>Kofinancování</w:t>
      </w:r>
      <w:r w:rsidR="00BE3FE5">
        <w:rPr>
          <w:b/>
          <w:sz w:val="28"/>
          <w:szCs w:val="28"/>
        </w:rPr>
        <w:t xml:space="preserve"> výzev p</w:t>
      </w:r>
      <w:r w:rsidR="007307EB">
        <w:rPr>
          <w:b/>
          <w:sz w:val="28"/>
          <w:szCs w:val="28"/>
        </w:rPr>
        <w:t>ro přírodu a klima</w:t>
      </w:r>
      <w:r w:rsidR="0072319D" w:rsidRPr="00680DE6">
        <w:rPr>
          <w:b/>
          <w:sz w:val="28"/>
          <w:szCs w:val="28"/>
        </w:rPr>
        <w:t>“</w:t>
      </w:r>
    </w:p>
    <w:p w14:paraId="1584E612" w14:textId="42431BD7" w:rsidR="00A01A02" w:rsidRPr="00E67A89" w:rsidRDefault="00A01A02" w:rsidP="003644BB">
      <w:pPr>
        <w:pStyle w:val="Zhlav"/>
        <w:spacing w:before="240"/>
        <w:jc w:val="both"/>
      </w:pPr>
      <w:r w:rsidRPr="00680DE6">
        <w:t>Zastupitelstvo Středočeského kraje</w:t>
      </w:r>
      <w:r w:rsidR="003F0B1D" w:rsidRPr="00680DE6">
        <w:t xml:space="preserve"> </w:t>
      </w:r>
      <w:r w:rsidR="00DD39F4" w:rsidRPr="00680DE6">
        <w:t>schválilo</w:t>
      </w:r>
      <w:r w:rsidR="00D75B55" w:rsidRPr="00680DE6">
        <w:t xml:space="preserve"> usnesením </w:t>
      </w:r>
      <w:r w:rsidR="00D75B55" w:rsidRPr="00163C22">
        <w:rPr>
          <w:highlight w:val="yellow"/>
        </w:rPr>
        <w:t>č.</w:t>
      </w:r>
      <w:r w:rsidR="00767541" w:rsidRPr="00163C22">
        <w:rPr>
          <w:highlight w:val="yellow"/>
        </w:rPr>
        <w:t xml:space="preserve"> </w:t>
      </w:r>
      <w:proofErr w:type="spellStart"/>
      <w:r w:rsidR="007307EB" w:rsidRPr="00163C22">
        <w:rPr>
          <w:highlight w:val="yellow"/>
        </w:rPr>
        <w:t>xxx</w:t>
      </w:r>
      <w:r w:rsidR="00587398" w:rsidRPr="00163C22">
        <w:rPr>
          <w:highlight w:val="yellow"/>
        </w:rPr>
        <w:t>-</w:t>
      </w:r>
      <w:r w:rsidR="007307EB" w:rsidRPr="00163C22">
        <w:rPr>
          <w:highlight w:val="yellow"/>
        </w:rPr>
        <w:t>xx</w:t>
      </w:r>
      <w:proofErr w:type="spellEnd"/>
      <w:r w:rsidR="00587398" w:rsidRPr="00163C22">
        <w:rPr>
          <w:highlight w:val="yellow"/>
        </w:rPr>
        <w:t>/202</w:t>
      </w:r>
      <w:r w:rsidR="0029626A">
        <w:rPr>
          <w:highlight w:val="yellow"/>
        </w:rPr>
        <w:t>5</w:t>
      </w:r>
      <w:r w:rsidR="005D5AF3" w:rsidRPr="00163C22">
        <w:rPr>
          <w:color w:val="000000" w:themeColor="text1"/>
          <w:highlight w:val="yellow"/>
        </w:rPr>
        <w:t>/ZK</w:t>
      </w:r>
      <w:r w:rsidR="00D75B55" w:rsidRPr="00163C22">
        <w:rPr>
          <w:color w:val="000000" w:themeColor="text1"/>
          <w:highlight w:val="yellow"/>
        </w:rPr>
        <w:t> </w:t>
      </w:r>
      <w:r w:rsidR="00D75B55" w:rsidRPr="00C80235">
        <w:rPr>
          <w:color w:val="000000" w:themeColor="text1"/>
        </w:rPr>
        <w:t>ze dne</w:t>
      </w:r>
      <w:r w:rsidR="000556FE" w:rsidRPr="00C80235">
        <w:rPr>
          <w:color w:val="000000" w:themeColor="text1"/>
        </w:rPr>
        <w:t xml:space="preserve"> </w:t>
      </w:r>
      <w:r w:rsidR="00C80235" w:rsidRPr="00C80235">
        <w:rPr>
          <w:color w:val="000000" w:themeColor="text1"/>
        </w:rPr>
        <w:t>01</w:t>
      </w:r>
      <w:r w:rsidR="000556FE" w:rsidRPr="00C80235">
        <w:rPr>
          <w:color w:val="000000" w:themeColor="text1"/>
        </w:rPr>
        <w:t>.</w:t>
      </w:r>
      <w:r w:rsidR="00C80235" w:rsidRPr="00C80235">
        <w:rPr>
          <w:color w:val="000000" w:themeColor="text1"/>
        </w:rPr>
        <w:t>12</w:t>
      </w:r>
      <w:r w:rsidR="000556FE" w:rsidRPr="00C80235">
        <w:rPr>
          <w:color w:val="000000" w:themeColor="text1"/>
        </w:rPr>
        <w:t>.</w:t>
      </w:r>
      <w:r w:rsidR="00C80235" w:rsidRPr="00C80235">
        <w:rPr>
          <w:color w:val="000000" w:themeColor="text1"/>
        </w:rPr>
        <w:t>2025</w:t>
      </w:r>
      <w:r w:rsidR="00D75B55" w:rsidRPr="00680DE6">
        <w:rPr>
          <w:color w:val="000000" w:themeColor="text1"/>
        </w:rPr>
        <w:t xml:space="preserve"> </w:t>
      </w:r>
      <w:r w:rsidR="00D75B55" w:rsidRPr="00680DE6">
        <w:t xml:space="preserve">tento </w:t>
      </w:r>
      <w:r w:rsidR="00CA157F" w:rsidRPr="00680DE6">
        <w:t>„</w:t>
      </w:r>
      <w:r w:rsidR="003658F1" w:rsidRPr="00680DE6">
        <w:t>Program</w:t>
      </w:r>
      <w:r w:rsidR="00384609" w:rsidRPr="00680DE6">
        <w:t xml:space="preserve"> </w:t>
      </w:r>
      <w:r w:rsidR="006C368D">
        <w:t>202</w:t>
      </w:r>
      <w:r w:rsidR="00634367">
        <w:t>6</w:t>
      </w:r>
      <w:r w:rsidR="000671A2" w:rsidRPr="00680DE6">
        <w:t xml:space="preserve"> </w:t>
      </w:r>
      <w:r w:rsidRPr="00680DE6">
        <w:t>pro poskytování dotací</w:t>
      </w:r>
      <w:r w:rsidR="00D75B55" w:rsidRPr="00680DE6">
        <w:t xml:space="preserve"> z rozpočtu Středočeského kraje z</w:t>
      </w:r>
      <w:r w:rsidR="00AA4442">
        <w:t>e Středočeského</w:t>
      </w:r>
      <w:r w:rsidRPr="00680DE6">
        <w:t> </w:t>
      </w:r>
      <w:r w:rsidR="00E920A2" w:rsidRPr="00680DE6">
        <w:t>F</w:t>
      </w:r>
      <w:r w:rsidR="0072319D" w:rsidRPr="00680DE6">
        <w:t>ondu životního prostředí a zemědělství</w:t>
      </w:r>
      <w:r w:rsidR="0030066F" w:rsidRPr="00680DE6">
        <w:t xml:space="preserve"> v rámci </w:t>
      </w:r>
      <w:r w:rsidR="000D66B7">
        <w:t>T</w:t>
      </w:r>
      <w:r w:rsidR="0030066F" w:rsidRPr="00680DE6">
        <w:t>ematického zadání</w:t>
      </w:r>
      <w:r w:rsidR="00C40988" w:rsidRPr="00680DE6">
        <w:t xml:space="preserve"> </w:t>
      </w:r>
      <w:r w:rsidR="00CF53F0">
        <w:t>„Kofinancování</w:t>
      </w:r>
      <w:r w:rsidR="008F6CDF">
        <w:t xml:space="preserve"> </w:t>
      </w:r>
      <w:r w:rsidR="00CF53F0">
        <w:t>výzev p</w:t>
      </w:r>
      <w:r w:rsidR="0060504C">
        <w:t>ro přírodu a klima</w:t>
      </w:r>
      <w:r w:rsidR="00C40988" w:rsidRPr="00680DE6">
        <w:t>“</w:t>
      </w:r>
      <w:r w:rsidRPr="00680DE6">
        <w:t xml:space="preserve"> (dále jen „</w:t>
      </w:r>
      <w:r w:rsidR="00CA157F" w:rsidRPr="00680DE6">
        <w:t>Program</w:t>
      </w:r>
      <w:r w:rsidRPr="00680DE6">
        <w:t>“):</w:t>
      </w:r>
      <w:r w:rsidRPr="00E67A89">
        <w:t xml:space="preserve"> </w:t>
      </w:r>
    </w:p>
    <w:p w14:paraId="56F89198" w14:textId="77777777" w:rsidR="00B22A28" w:rsidRPr="00E67A89" w:rsidRDefault="00B22A28" w:rsidP="003644BB">
      <w:pPr>
        <w:spacing w:before="240"/>
        <w:jc w:val="center"/>
        <w:rPr>
          <w:b/>
        </w:rPr>
      </w:pPr>
      <w:r w:rsidRPr="00E67A89">
        <w:rPr>
          <w:b/>
        </w:rPr>
        <w:t xml:space="preserve">Článek </w:t>
      </w:r>
      <w:r w:rsidR="005D1AAE" w:rsidRPr="00E67A89">
        <w:rPr>
          <w:b/>
        </w:rPr>
        <w:t>1</w:t>
      </w:r>
    </w:p>
    <w:p w14:paraId="34A81588" w14:textId="0AD3ECDA" w:rsidR="00F7522C" w:rsidRDefault="00DD39F4" w:rsidP="00C17F0F">
      <w:pPr>
        <w:jc w:val="center"/>
        <w:rPr>
          <w:b/>
        </w:rPr>
      </w:pPr>
      <w:r w:rsidRPr="00E67A89">
        <w:rPr>
          <w:b/>
        </w:rPr>
        <w:t>Úvodní ustanovení</w:t>
      </w:r>
    </w:p>
    <w:p w14:paraId="325DE568" w14:textId="77777777" w:rsidR="003644BB" w:rsidRDefault="003644BB" w:rsidP="007143F1">
      <w:pPr>
        <w:numPr>
          <w:ilvl w:val="0"/>
          <w:numId w:val="10"/>
        </w:numPr>
        <w:spacing w:before="240" w:after="240"/>
        <w:ind w:left="426" w:hanging="426"/>
        <w:jc w:val="both"/>
      </w:pPr>
      <w:r w:rsidRPr="003644BB">
        <w:t>Poskytovatelem dotace dle Programu je Středočeský kraj.</w:t>
      </w:r>
    </w:p>
    <w:p w14:paraId="7E85E62A" w14:textId="77777777" w:rsidR="003644BB" w:rsidRDefault="003644BB" w:rsidP="007143F1">
      <w:pPr>
        <w:numPr>
          <w:ilvl w:val="0"/>
          <w:numId w:val="10"/>
        </w:numPr>
        <w:spacing w:before="240" w:after="240"/>
        <w:ind w:left="426" w:hanging="426"/>
        <w:jc w:val="both"/>
      </w:pPr>
      <w:r w:rsidRPr="003644BB">
        <w:t>Programem se rozumí souhrn věcných, časových a finančních podmínek podpory účelu určeného Středočeským krajem v Programu.</w:t>
      </w:r>
    </w:p>
    <w:p w14:paraId="288E7A39" w14:textId="53103BD8" w:rsidR="003644BB" w:rsidRPr="00F6318F" w:rsidRDefault="003644BB" w:rsidP="007143F1">
      <w:pPr>
        <w:numPr>
          <w:ilvl w:val="0"/>
          <w:numId w:val="10"/>
        </w:numPr>
        <w:spacing w:before="240" w:after="240"/>
        <w:ind w:left="426" w:hanging="426"/>
        <w:jc w:val="both"/>
      </w:pPr>
      <w:r w:rsidRPr="00F6318F">
        <w:t xml:space="preserve">Dotací se rozumí peněžní prostředky poskytnuté z rozpočtu Středočeského kraje </w:t>
      </w:r>
      <w:r w:rsidR="007E240E" w:rsidRPr="00F6318F">
        <w:t xml:space="preserve">fyzické nebo </w:t>
      </w:r>
      <w:r w:rsidRPr="00F6318F">
        <w:t>právnické osobě na účel stanovený v Programu (dále jen „dotace“).</w:t>
      </w:r>
    </w:p>
    <w:p w14:paraId="02631AA3" w14:textId="77777777" w:rsidR="003644BB" w:rsidRDefault="003644BB" w:rsidP="007143F1">
      <w:pPr>
        <w:numPr>
          <w:ilvl w:val="0"/>
          <w:numId w:val="10"/>
        </w:numPr>
        <w:spacing w:before="240" w:after="240"/>
        <w:ind w:left="426" w:hanging="426"/>
        <w:jc w:val="both"/>
      </w:pPr>
      <w:r w:rsidRPr="003644BB">
        <w:t xml:space="preserve">Dotaci lze poskytnout oprávněnému žadateli na základě žádosti o poskytnutí dotace prostřednictvím veřejnoprávní smlouvy (dále jen „žádost“). </w:t>
      </w:r>
    </w:p>
    <w:p w14:paraId="2CE959C6" w14:textId="77777777" w:rsidR="003644BB" w:rsidRDefault="003644BB" w:rsidP="007143F1">
      <w:pPr>
        <w:numPr>
          <w:ilvl w:val="0"/>
          <w:numId w:val="10"/>
        </w:numPr>
        <w:spacing w:before="240" w:after="240"/>
        <w:ind w:left="426" w:hanging="426"/>
        <w:jc w:val="both"/>
      </w:pPr>
      <w:r w:rsidRPr="003644BB">
        <w:t>Na poskytnutí dotace na základě žádosti není právní nárok.</w:t>
      </w:r>
    </w:p>
    <w:p w14:paraId="735CDE31" w14:textId="5CB3B5BE" w:rsidR="003644BB" w:rsidRDefault="003644BB" w:rsidP="007143F1">
      <w:pPr>
        <w:numPr>
          <w:ilvl w:val="0"/>
          <w:numId w:val="10"/>
        </w:numPr>
        <w:spacing w:before="240" w:after="240"/>
        <w:ind w:left="426" w:hanging="426"/>
        <w:jc w:val="both"/>
      </w:pPr>
      <w:r w:rsidRPr="003644BB">
        <w:t>O poskytnutí dotace z</w:t>
      </w:r>
      <w:r w:rsidR="00095B12">
        <w:t xml:space="preserve"> rozpočtu Středočeského kraje </w:t>
      </w:r>
      <w:r w:rsidR="00DD2DDC">
        <w:t xml:space="preserve">rozhoduje v rozsahu pravomocí daných zákonem č. 129/2000 Sb., </w:t>
      </w:r>
      <w:r w:rsidR="00B02BB5">
        <w:t>o krajích (</w:t>
      </w:r>
      <w:r w:rsidR="00DD587A">
        <w:t xml:space="preserve">krajské zřízení), </w:t>
      </w:r>
      <w:r w:rsidR="00131167">
        <w:t>ve znění pozdějších předpisů</w:t>
      </w:r>
      <w:r w:rsidR="003F1ED1">
        <w:t xml:space="preserve">, Rada Středočeského kraje (dále jen </w:t>
      </w:r>
      <w:r w:rsidR="00DF6661">
        <w:t>„</w:t>
      </w:r>
      <w:r w:rsidR="003F1ED1">
        <w:t>Rada</w:t>
      </w:r>
      <w:r w:rsidR="00DF6661">
        <w:t>“</w:t>
      </w:r>
      <w:r w:rsidR="003F1ED1">
        <w:t>) nebo Zastupitelstvo Středočeského kraje</w:t>
      </w:r>
      <w:r w:rsidR="00DF6661">
        <w:t xml:space="preserve"> (dále jen „Zastupitelstvo“) na základě návrhu Rady</w:t>
      </w:r>
      <w:r w:rsidR="0090717F">
        <w:t>.</w:t>
      </w:r>
      <w:r w:rsidR="00DF6661">
        <w:t xml:space="preserve"> </w:t>
      </w:r>
    </w:p>
    <w:p w14:paraId="7F32102D" w14:textId="56E2E9F6" w:rsidR="003644BB" w:rsidRDefault="003644BB" w:rsidP="007143F1">
      <w:pPr>
        <w:numPr>
          <w:ilvl w:val="0"/>
          <w:numId w:val="10"/>
        </w:numPr>
        <w:spacing w:before="240" w:after="240"/>
        <w:ind w:left="426" w:hanging="426"/>
        <w:jc w:val="both"/>
      </w:pPr>
      <w:r w:rsidRPr="003644BB">
        <w:t>Dotace je účelová a poskytuje se na základě veřejnoprávní smlouvy o poskytnutí dotace z</w:t>
      </w:r>
      <w:r w:rsidR="00AB6DA9">
        <w:t> </w:t>
      </w:r>
      <w:r w:rsidRPr="003644BB">
        <w:t>Programu (dále jen“ smlouva“), uzavřené mezi Středočeským krajem a příjemcem dotace (dále jen „příjemce“).</w:t>
      </w:r>
    </w:p>
    <w:p w14:paraId="72B75475" w14:textId="59A1843F" w:rsidR="00EE7050" w:rsidRDefault="00EE7050" w:rsidP="00C17F0F">
      <w:pPr>
        <w:spacing w:before="240"/>
        <w:jc w:val="center"/>
        <w:rPr>
          <w:b/>
        </w:rPr>
      </w:pPr>
    </w:p>
    <w:p w14:paraId="2F4ECE29" w14:textId="7E2FFCF8" w:rsidR="00CA157F" w:rsidRPr="00E67A89" w:rsidRDefault="00CA157F" w:rsidP="00C17F0F">
      <w:pPr>
        <w:spacing w:before="240"/>
        <w:jc w:val="center"/>
        <w:rPr>
          <w:b/>
        </w:rPr>
      </w:pPr>
      <w:r w:rsidRPr="00E67A89">
        <w:rPr>
          <w:b/>
        </w:rPr>
        <w:t xml:space="preserve">Článek </w:t>
      </w:r>
      <w:r w:rsidR="005D1AAE" w:rsidRPr="00E67A89">
        <w:rPr>
          <w:b/>
        </w:rPr>
        <w:t>2</w:t>
      </w:r>
    </w:p>
    <w:p w14:paraId="45A539E5" w14:textId="15105B31" w:rsidR="00AB45CA" w:rsidRPr="00E67A89" w:rsidRDefault="00CA157F">
      <w:pPr>
        <w:jc w:val="center"/>
        <w:rPr>
          <w:b/>
          <w:sz w:val="16"/>
          <w:szCs w:val="16"/>
        </w:rPr>
      </w:pPr>
      <w:r w:rsidRPr="00E67A89">
        <w:rPr>
          <w:b/>
        </w:rPr>
        <w:t>Účel</w:t>
      </w:r>
      <w:r w:rsidR="00AB45CA" w:rsidRPr="00E67A89">
        <w:rPr>
          <w:b/>
        </w:rPr>
        <w:t xml:space="preserve"> dotace a důvody podpory </w:t>
      </w:r>
    </w:p>
    <w:p w14:paraId="2B982DA2" w14:textId="1B2EDAA7" w:rsidR="007B1F0B" w:rsidRPr="00204671" w:rsidRDefault="0030066F" w:rsidP="003A1EB1">
      <w:pPr>
        <w:numPr>
          <w:ilvl w:val="0"/>
          <w:numId w:val="7"/>
        </w:numPr>
        <w:spacing w:before="240"/>
        <w:ind w:left="426" w:hanging="426"/>
        <w:jc w:val="both"/>
        <w:rPr>
          <w:b/>
          <w:bCs/>
          <w:color w:val="000000"/>
          <w:sz w:val="16"/>
          <w:szCs w:val="16"/>
        </w:rPr>
      </w:pPr>
      <w:r>
        <w:t xml:space="preserve">Účelem dotace </w:t>
      </w:r>
      <w:r w:rsidRPr="00FD34C3">
        <w:t xml:space="preserve">je </w:t>
      </w:r>
      <w:r w:rsidR="00C40988" w:rsidRPr="00204671">
        <w:rPr>
          <w:b/>
          <w:bCs/>
        </w:rPr>
        <w:t xml:space="preserve">kofinancování vybraných </w:t>
      </w:r>
      <w:r w:rsidR="00FD34C3" w:rsidRPr="00204671">
        <w:rPr>
          <w:b/>
          <w:bCs/>
        </w:rPr>
        <w:t>v</w:t>
      </w:r>
      <w:r w:rsidR="00C40988" w:rsidRPr="00204671">
        <w:rPr>
          <w:b/>
          <w:bCs/>
        </w:rPr>
        <w:t xml:space="preserve">ýzev </w:t>
      </w:r>
      <w:r w:rsidR="00626B62" w:rsidRPr="00204671">
        <w:rPr>
          <w:b/>
          <w:bCs/>
        </w:rPr>
        <w:t>v oblasti životního prostředí</w:t>
      </w:r>
      <w:r w:rsidR="00DB71F9">
        <w:t xml:space="preserve">, které jsou v souladu </w:t>
      </w:r>
      <w:r w:rsidR="00DB71F9" w:rsidRPr="00F72E32">
        <w:t>s platnou Koncepcí EVVO Středočeského kraje pro roky 2021-2026</w:t>
      </w:r>
      <w:r w:rsidR="00DB71F9">
        <w:t>,</w:t>
      </w:r>
      <w:r w:rsidR="00DB71F9" w:rsidRPr="00F72E32">
        <w:t xml:space="preserve"> </w:t>
      </w:r>
      <w:r w:rsidR="0013227A">
        <w:t xml:space="preserve">v souladu </w:t>
      </w:r>
      <w:r w:rsidR="00DB71F9" w:rsidRPr="00F72E32">
        <w:t>s</w:t>
      </w:r>
      <w:r w:rsidR="007D5E46">
        <w:t> platným plánem péče</w:t>
      </w:r>
      <w:r w:rsidR="002819E1">
        <w:t>, respektive souhrnem doporučených</w:t>
      </w:r>
      <w:r w:rsidR="00DB71F9" w:rsidRPr="00F72E32">
        <w:t xml:space="preserve"> opatření pro řešené </w:t>
      </w:r>
      <w:r w:rsidR="00DB71F9" w:rsidRPr="00F72E32">
        <w:lastRenderedPageBreak/>
        <w:t>zvláště chráněné území/lokalit</w:t>
      </w:r>
      <w:r w:rsidR="008552F1">
        <w:t>u</w:t>
      </w:r>
      <w:r w:rsidR="00DB71F9" w:rsidRPr="00F72E32">
        <w:t xml:space="preserve"> soustavy Natura 2000</w:t>
      </w:r>
      <w:r w:rsidR="00DB71F9">
        <w:t xml:space="preserve">, </w:t>
      </w:r>
      <w:r w:rsidR="00626F8E">
        <w:t xml:space="preserve">v souladu </w:t>
      </w:r>
      <w:r w:rsidR="00DB71F9" w:rsidRPr="00F72E32">
        <w:t>s Koncepcí ochrany přírody a krajiny Středočeského kraje na období 2018–2028</w:t>
      </w:r>
      <w:r w:rsidR="00DB71F9" w:rsidRPr="00185AA8">
        <w:t>.</w:t>
      </w:r>
    </w:p>
    <w:p w14:paraId="1E43ED91" w14:textId="676DB409" w:rsidR="004770EB" w:rsidRDefault="00EE4176" w:rsidP="007143F1">
      <w:pPr>
        <w:numPr>
          <w:ilvl w:val="0"/>
          <w:numId w:val="7"/>
        </w:numPr>
        <w:spacing w:before="240"/>
        <w:ind w:left="426" w:hanging="426"/>
        <w:jc w:val="both"/>
        <w:rPr>
          <w:color w:val="000000"/>
        </w:rPr>
      </w:pPr>
      <w:r w:rsidRPr="001A7B37">
        <w:rPr>
          <w:color w:val="000000"/>
        </w:rPr>
        <w:t xml:space="preserve">Žadatel </w:t>
      </w:r>
      <w:r w:rsidR="004C4E08" w:rsidRPr="001A7B37">
        <w:rPr>
          <w:color w:val="000000"/>
        </w:rPr>
        <w:t xml:space="preserve">může </w:t>
      </w:r>
      <w:r w:rsidR="004C4E08" w:rsidRPr="00F10336">
        <w:rPr>
          <w:color w:val="000000"/>
        </w:rPr>
        <w:t xml:space="preserve">podat </w:t>
      </w:r>
      <w:r w:rsidR="004C4E08" w:rsidRPr="002C244D">
        <w:rPr>
          <w:b/>
          <w:color w:val="000000"/>
        </w:rPr>
        <w:t>jednu žádost</w:t>
      </w:r>
      <w:r w:rsidR="00EA3C6D">
        <w:rPr>
          <w:b/>
          <w:color w:val="000000"/>
        </w:rPr>
        <w:t xml:space="preserve"> </w:t>
      </w:r>
      <w:r w:rsidR="006C0FF9">
        <w:rPr>
          <w:b/>
          <w:color w:val="000000"/>
        </w:rPr>
        <w:t xml:space="preserve">z každé oblasti podpory </w:t>
      </w:r>
      <w:r w:rsidR="00906375">
        <w:rPr>
          <w:b/>
          <w:color w:val="000000"/>
        </w:rPr>
        <w:t>T</w:t>
      </w:r>
      <w:r w:rsidR="006C0FF9">
        <w:rPr>
          <w:b/>
          <w:color w:val="000000"/>
        </w:rPr>
        <w:t>ematického zadání</w:t>
      </w:r>
      <w:r w:rsidR="00E6451E" w:rsidRPr="002C244D">
        <w:rPr>
          <w:b/>
          <w:color w:val="000000"/>
        </w:rPr>
        <w:t xml:space="preserve"> </w:t>
      </w:r>
      <w:r w:rsidR="004C4E08" w:rsidRPr="002C244D">
        <w:rPr>
          <w:b/>
          <w:color w:val="000000"/>
        </w:rPr>
        <w:t>tohoto</w:t>
      </w:r>
      <w:r w:rsidR="00387302" w:rsidRPr="002C244D">
        <w:rPr>
          <w:b/>
          <w:color w:val="000000"/>
        </w:rPr>
        <w:t xml:space="preserve"> Programu</w:t>
      </w:r>
      <w:r w:rsidR="004C4E08" w:rsidRPr="00D42495">
        <w:rPr>
          <w:color w:val="000000"/>
        </w:rPr>
        <w:t>,</w:t>
      </w:r>
      <w:r w:rsidR="00A05A24" w:rsidRPr="001A7B37">
        <w:rPr>
          <w:color w:val="000000"/>
        </w:rPr>
        <w:t xml:space="preserve"> </w:t>
      </w:r>
      <w:r w:rsidR="00A05A24" w:rsidRPr="001A7B37">
        <w:rPr>
          <w:bCs/>
          <w:color w:val="000000"/>
        </w:rPr>
        <w:t>ve lhůtě stanovené tímto Programem,</w:t>
      </w:r>
      <w:r w:rsidR="004C4E08" w:rsidRPr="001A7B37">
        <w:rPr>
          <w:color w:val="000000"/>
        </w:rPr>
        <w:t xml:space="preserve"> pokud splňuje podmínky pro podávání žádostí stanovené Programem</w:t>
      </w:r>
      <w:r w:rsidR="007B1F0B" w:rsidRPr="001A7B37">
        <w:rPr>
          <w:color w:val="000000"/>
        </w:rPr>
        <w:t>.</w:t>
      </w:r>
    </w:p>
    <w:p w14:paraId="1FD21331" w14:textId="0718D43E" w:rsidR="005870EE" w:rsidRDefault="005870EE" w:rsidP="007143F1">
      <w:pPr>
        <w:numPr>
          <w:ilvl w:val="0"/>
          <w:numId w:val="7"/>
        </w:numPr>
        <w:spacing w:before="240"/>
        <w:ind w:left="426" w:hanging="426"/>
        <w:jc w:val="both"/>
        <w:rPr>
          <w:color w:val="000000"/>
        </w:rPr>
      </w:pPr>
      <w:r>
        <w:rPr>
          <w:color w:val="000000"/>
        </w:rPr>
        <w:t xml:space="preserve">Dotaci dle tohoto </w:t>
      </w:r>
      <w:r w:rsidRPr="005870EE">
        <w:rPr>
          <w:color w:val="000000"/>
        </w:rPr>
        <w:t xml:space="preserve">Programu lze poskytnout na projekt, který splňuje účel vymezený v </w:t>
      </w:r>
      <w:r w:rsidRPr="004770EB">
        <w:rPr>
          <w:color w:val="000000"/>
        </w:rPr>
        <w:t>Tematic</w:t>
      </w:r>
      <w:r>
        <w:rPr>
          <w:color w:val="000000"/>
        </w:rPr>
        <w:t>kém</w:t>
      </w:r>
      <w:r w:rsidRPr="004770EB">
        <w:rPr>
          <w:color w:val="000000"/>
        </w:rPr>
        <w:t xml:space="preserve"> zadání </w:t>
      </w:r>
      <w:r>
        <w:rPr>
          <w:color w:val="000000"/>
        </w:rPr>
        <w:t>„</w:t>
      </w:r>
      <w:r w:rsidR="00CF53F0">
        <w:rPr>
          <w:color w:val="000000"/>
        </w:rPr>
        <w:t>Kofinancování výzev p</w:t>
      </w:r>
      <w:r w:rsidR="007D0727">
        <w:rPr>
          <w:color w:val="000000"/>
        </w:rPr>
        <w:t>ro přírodu a klima</w:t>
      </w:r>
      <w:r>
        <w:rPr>
          <w:color w:val="000000"/>
        </w:rPr>
        <w:t>“</w:t>
      </w:r>
      <w:r w:rsidRPr="004770EB">
        <w:rPr>
          <w:color w:val="000000"/>
        </w:rPr>
        <w:t>. Současně</w:t>
      </w:r>
      <w:r>
        <w:rPr>
          <w:color w:val="000000"/>
        </w:rPr>
        <w:t xml:space="preserve"> musí být tento </w:t>
      </w:r>
      <w:r w:rsidRPr="004770EB">
        <w:rPr>
          <w:color w:val="000000"/>
        </w:rPr>
        <w:t xml:space="preserve">projekt </w:t>
      </w:r>
      <w:r w:rsidRPr="004770EB">
        <w:rPr>
          <w:b/>
          <w:color w:val="000000"/>
        </w:rPr>
        <w:t>spolufinancován</w:t>
      </w:r>
      <w:r w:rsidRPr="004770EB">
        <w:rPr>
          <w:color w:val="000000"/>
        </w:rPr>
        <w:t xml:space="preserve"> z jiných veřejných zdrojů, než jsou zdroje poskytovatele a příjemce, přičemž v této souvislosti musí být žadateli ze strany jiného veřejného poskytovatele </w:t>
      </w:r>
      <w:r w:rsidRPr="00680DE6">
        <w:rPr>
          <w:color w:val="000000"/>
        </w:rPr>
        <w:t>vydáno „Rozhodnutí o poskytnutí dotace“ nebo „Registrace akce“ nebo</w:t>
      </w:r>
      <w:r w:rsidRPr="00680DE6">
        <w:rPr>
          <w:color w:val="FF0000"/>
        </w:rPr>
        <w:t xml:space="preserve"> </w:t>
      </w:r>
      <w:r w:rsidRPr="00680DE6">
        <w:rPr>
          <w:bCs/>
          <w:color w:val="000000"/>
        </w:rPr>
        <w:t>„Registrace akce a Rozhodnutí o poskytnutí dotace“.</w:t>
      </w:r>
    </w:p>
    <w:p w14:paraId="180E6186" w14:textId="597A1B72" w:rsidR="006C0FF9" w:rsidRDefault="006C0FF9" w:rsidP="006C0FF9">
      <w:pPr>
        <w:pStyle w:val="Odstavecseseznamem"/>
        <w:spacing w:before="240"/>
        <w:ind w:left="360"/>
        <w:jc w:val="both"/>
      </w:pPr>
      <w:r w:rsidRPr="006C0FF9">
        <w:rPr>
          <w:b/>
          <w:bCs/>
        </w:rPr>
        <w:t>Výzvy z </w:t>
      </w:r>
      <w:r w:rsidR="00931BFA">
        <w:rPr>
          <w:b/>
          <w:bCs/>
        </w:rPr>
        <w:t>oblasti</w:t>
      </w:r>
      <w:r w:rsidRPr="006C0FF9">
        <w:rPr>
          <w:b/>
          <w:bCs/>
        </w:rPr>
        <w:t xml:space="preserve"> životní</w:t>
      </w:r>
      <w:r w:rsidR="00931BFA">
        <w:rPr>
          <w:b/>
          <w:bCs/>
        </w:rPr>
        <w:t>ho</w:t>
      </w:r>
      <w:r w:rsidRPr="006C0FF9">
        <w:rPr>
          <w:b/>
          <w:bCs/>
        </w:rPr>
        <w:t xml:space="preserve"> </w:t>
      </w:r>
      <w:r w:rsidR="005870EE" w:rsidRPr="006C0FF9">
        <w:rPr>
          <w:b/>
          <w:bCs/>
        </w:rPr>
        <w:t>prostředí</w:t>
      </w:r>
      <w:r w:rsidR="005870EE">
        <w:t xml:space="preserve"> se</w:t>
      </w:r>
      <w:r w:rsidR="00906375">
        <w:t xml:space="preserve"> cíleně týkají</w:t>
      </w:r>
      <w:r>
        <w:t xml:space="preserve"> ochrany a zajištění kvalitního prostředí pro obyvatele Středočeského kraje, omezení negativních dopadů lidské činnosti na životní prostředí a klima a k řešení problémů životního prostředí a klimatu na evropské a globální úrovni.</w:t>
      </w:r>
    </w:p>
    <w:p w14:paraId="5B287028" w14:textId="6E7D74E2" w:rsidR="00BA7376" w:rsidRPr="00BA7376" w:rsidRDefault="00680DE6" w:rsidP="00BF5404">
      <w:pPr>
        <w:numPr>
          <w:ilvl w:val="0"/>
          <w:numId w:val="7"/>
        </w:numPr>
        <w:spacing w:before="240"/>
        <w:ind w:left="357" w:hanging="426"/>
        <w:jc w:val="both"/>
        <w:rPr>
          <w:b/>
          <w:bCs/>
          <w:color w:val="000000"/>
        </w:rPr>
      </w:pPr>
      <w:r w:rsidRPr="00BA7376">
        <w:rPr>
          <w:color w:val="000000" w:themeColor="text1"/>
        </w:rPr>
        <w:t xml:space="preserve">Tematické </w:t>
      </w:r>
      <w:r w:rsidRPr="00F5177D">
        <w:t xml:space="preserve">zadání </w:t>
      </w:r>
      <w:r w:rsidR="00906375" w:rsidRPr="00164C4F">
        <w:rPr>
          <w:b/>
          <w:bCs/>
        </w:rPr>
        <w:t>„</w:t>
      </w:r>
      <w:r w:rsidR="0044445E" w:rsidRPr="00164C4F">
        <w:rPr>
          <w:b/>
          <w:bCs/>
        </w:rPr>
        <w:t>Kofinancování výzev p</w:t>
      </w:r>
      <w:r w:rsidR="00B80CE2" w:rsidRPr="00164C4F">
        <w:rPr>
          <w:b/>
          <w:bCs/>
        </w:rPr>
        <w:t>ro přírodu a klima</w:t>
      </w:r>
      <w:r w:rsidR="00906375" w:rsidRPr="00164C4F">
        <w:rPr>
          <w:b/>
          <w:bCs/>
        </w:rPr>
        <w:t>“</w:t>
      </w:r>
      <w:r w:rsidRPr="00F5177D">
        <w:t xml:space="preserve"> </w:t>
      </w:r>
      <w:r w:rsidR="00BA7376">
        <w:t>v</w:t>
      </w:r>
      <w:r w:rsidR="006C0FF9">
        <w:t xml:space="preserve"> následující </w:t>
      </w:r>
      <w:r w:rsidR="006C0FF9" w:rsidRPr="00BA7376">
        <w:rPr>
          <w:b/>
          <w:bCs/>
        </w:rPr>
        <w:t>oblasti podpory</w:t>
      </w:r>
      <w:r w:rsidR="00BA7376" w:rsidRPr="00BA7376">
        <w:rPr>
          <w:b/>
          <w:bCs/>
        </w:rPr>
        <w:t>:</w:t>
      </w:r>
    </w:p>
    <w:p w14:paraId="0F48D316" w14:textId="77777777" w:rsidR="001F6329" w:rsidRDefault="001F6329" w:rsidP="00BA7376">
      <w:pPr>
        <w:spacing w:before="240"/>
        <w:ind w:left="357"/>
        <w:jc w:val="both"/>
        <w:rPr>
          <w:color w:val="000000" w:themeColor="text1"/>
        </w:rPr>
      </w:pPr>
    </w:p>
    <w:p w14:paraId="6F897A1B" w14:textId="404E1A04" w:rsidR="00A47B62" w:rsidRPr="00BA7376" w:rsidRDefault="0027798F" w:rsidP="00BA7376">
      <w:pPr>
        <w:spacing w:before="240"/>
        <w:ind w:left="357"/>
        <w:jc w:val="both"/>
        <w:rPr>
          <w:b/>
          <w:bCs/>
          <w:color w:val="000000"/>
        </w:rPr>
      </w:pPr>
      <w:r>
        <w:rPr>
          <w:color w:val="000000" w:themeColor="text1"/>
        </w:rPr>
        <w:t xml:space="preserve">A.) </w:t>
      </w:r>
      <w:r w:rsidR="0051782D" w:rsidRPr="00BA7376">
        <w:rPr>
          <w:b/>
          <w:bCs/>
          <w:color w:val="000000"/>
        </w:rPr>
        <w:t xml:space="preserve">Projekty </w:t>
      </w:r>
      <w:r w:rsidR="00B14559" w:rsidRPr="00BA7376">
        <w:rPr>
          <w:b/>
          <w:bCs/>
          <w:color w:val="000000"/>
        </w:rPr>
        <w:t>podpořené z Operačního programu Životní pr</w:t>
      </w:r>
      <w:r w:rsidR="00A801FC" w:rsidRPr="00BA7376">
        <w:rPr>
          <w:b/>
          <w:bCs/>
          <w:color w:val="000000"/>
        </w:rPr>
        <w:t xml:space="preserve">ostředí pro období 2021-2027 v rámci </w:t>
      </w:r>
      <w:r w:rsidR="00A47B62" w:rsidRPr="00BA7376">
        <w:rPr>
          <w:b/>
          <w:bCs/>
          <w:color w:val="000000"/>
        </w:rPr>
        <w:t>Specifický</w:t>
      </w:r>
      <w:r w:rsidR="0048545C" w:rsidRPr="00BA7376">
        <w:rPr>
          <w:b/>
          <w:bCs/>
          <w:color w:val="000000"/>
        </w:rPr>
        <w:t>ch</w:t>
      </w:r>
      <w:r w:rsidR="00A47B62" w:rsidRPr="00BA7376">
        <w:rPr>
          <w:b/>
          <w:bCs/>
          <w:color w:val="000000"/>
        </w:rPr>
        <w:t xml:space="preserve"> cílů:</w:t>
      </w:r>
    </w:p>
    <w:p w14:paraId="7E9F2E26" w14:textId="77777777" w:rsidR="00566023" w:rsidRDefault="00566023" w:rsidP="00A47B62">
      <w:pPr>
        <w:spacing w:before="240"/>
        <w:ind w:left="357"/>
        <w:jc w:val="both"/>
        <w:rPr>
          <w:b/>
          <w:bCs/>
          <w:color w:val="000000"/>
        </w:rPr>
      </w:pPr>
    </w:p>
    <w:p w14:paraId="081E4883" w14:textId="0950DF9D" w:rsidR="00A47B62" w:rsidRPr="001D6FDB" w:rsidRDefault="00A47B62" w:rsidP="00A47B62">
      <w:pPr>
        <w:spacing w:before="240"/>
        <w:ind w:left="357"/>
        <w:jc w:val="both"/>
        <w:rPr>
          <w:b/>
          <w:bCs/>
          <w:color w:val="000000"/>
        </w:rPr>
      </w:pPr>
      <w:r w:rsidRPr="00236D0C">
        <w:rPr>
          <w:b/>
          <w:bCs/>
          <w:color w:val="000000"/>
        </w:rPr>
        <w:t>Oblast 1.3 (</w:t>
      </w:r>
      <w:r w:rsidRPr="001D6FDB">
        <w:rPr>
          <w:b/>
          <w:bCs/>
          <w:color w:val="000000"/>
        </w:rPr>
        <w:t xml:space="preserve">Adaptace na změnu </w:t>
      </w:r>
      <w:r w:rsidRPr="00236D0C">
        <w:rPr>
          <w:b/>
          <w:bCs/>
          <w:color w:val="000000"/>
        </w:rPr>
        <w:t>kl</w:t>
      </w:r>
      <w:r w:rsidRPr="001D6FDB">
        <w:rPr>
          <w:b/>
          <w:bCs/>
          <w:color w:val="000000"/>
        </w:rPr>
        <w:t>imatu</w:t>
      </w:r>
      <w:r w:rsidRPr="00236D0C">
        <w:rPr>
          <w:b/>
          <w:bCs/>
          <w:color w:val="000000"/>
        </w:rPr>
        <w:t>)</w:t>
      </w:r>
    </w:p>
    <w:p w14:paraId="0CD06FE2" w14:textId="77777777" w:rsidR="00A47B62" w:rsidRDefault="00A47B62" w:rsidP="00A47B62">
      <w:pPr>
        <w:spacing w:before="240"/>
        <w:ind w:left="357"/>
        <w:jc w:val="both"/>
        <w:rPr>
          <w:color w:val="000000"/>
        </w:rPr>
      </w:pPr>
      <w:r w:rsidRPr="005C0E09">
        <w:rPr>
          <w:color w:val="000000"/>
        </w:rPr>
        <w:t>Podpora přizpůsobení se změně klimatu, prevence rizika katastrof a odolnosti vůči nim s přihlédnutím k ekosystémovým přístupům</w:t>
      </w:r>
      <w:r>
        <w:rPr>
          <w:color w:val="000000"/>
        </w:rPr>
        <w:t>.</w:t>
      </w:r>
    </w:p>
    <w:p w14:paraId="3360DD9C" w14:textId="77ACD75E" w:rsidR="00A47B62" w:rsidRPr="00CF2F91" w:rsidRDefault="00A47B62" w:rsidP="00A47B62">
      <w:pPr>
        <w:spacing w:before="240"/>
        <w:ind w:left="357"/>
        <w:jc w:val="both"/>
        <w:rPr>
          <w:b/>
          <w:bCs/>
          <w:color w:val="000000"/>
        </w:rPr>
      </w:pPr>
      <w:r w:rsidRPr="00CF2F91">
        <w:rPr>
          <w:b/>
          <w:bCs/>
          <w:color w:val="000000"/>
        </w:rPr>
        <w:t>Podporovan</w:t>
      </w:r>
      <w:r w:rsidR="008034F7">
        <w:rPr>
          <w:b/>
          <w:bCs/>
          <w:color w:val="000000"/>
        </w:rPr>
        <w:t>á</w:t>
      </w:r>
      <w:r w:rsidRPr="00CF2F91">
        <w:rPr>
          <w:b/>
          <w:bCs/>
          <w:color w:val="000000"/>
        </w:rPr>
        <w:t xml:space="preserve"> </w:t>
      </w:r>
      <w:r w:rsidR="008034F7">
        <w:rPr>
          <w:b/>
          <w:bCs/>
          <w:color w:val="000000"/>
        </w:rPr>
        <w:t>opatření</w:t>
      </w:r>
      <w:r w:rsidRPr="00CF2F91">
        <w:rPr>
          <w:b/>
          <w:bCs/>
          <w:color w:val="000000"/>
        </w:rPr>
        <w:t>:</w:t>
      </w:r>
    </w:p>
    <w:p w14:paraId="2CE82FA3" w14:textId="77777777" w:rsidR="00A47B62" w:rsidRDefault="00A47B62" w:rsidP="00A47B62">
      <w:pPr>
        <w:spacing w:before="240"/>
        <w:ind w:left="357"/>
        <w:jc w:val="both"/>
        <w:rPr>
          <w:color w:val="000000"/>
        </w:rPr>
      </w:pPr>
      <w:r w:rsidRPr="00236D0C">
        <w:rPr>
          <w:color w:val="000000"/>
        </w:rPr>
        <w:t xml:space="preserve">1.3.9 </w:t>
      </w:r>
      <w:r w:rsidRPr="005322BB">
        <w:rPr>
          <w:color w:val="000000"/>
        </w:rPr>
        <w:t>Investice do modernizace vzdělávacích environmentálních center</w:t>
      </w:r>
    </w:p>
    <w:p w14:paraId="0D024941" w14:textId="4DD7C636" w:rsidR="00D850BE" w:rsidRDefault="0063414F" w:rsidP="00A47B62">
      <w:pPr>
        <w:spacing w:before="240"/>
        <w:ind w:left="357"/>
        <w:jc w:val="both"/>
        <w:rPr>
          <w:b/>
          <w:bCs/>
          <w:color w:val="000000"/>
        </w:rPr>
      </w:pPr>
      <w:r w:rsidRPr="00F456C9">
        <w:rPr>
          <w:b/>
          <w:bCs/>
          <w:color w:val="000000"/>
        </w:rPr>
        <w:t xml:space="preserve">Výzva č. </w:t>
      </w:r>
      <w:r w:rsidR="00D850BE" w:rsidRPr="00F456C9">
        <w:rPr>
          <w:b/>
          <w:bCs/>
          <w:color w:val="000000"/>
        </w:rPr>
        <w:t>18 – Environmentální centra se zaměřením na změnu klimatu</w:t>
      </w:r>
    </w:p>
    <w:p w14:paraId="73014CD7" w14:textId="4D602377" w:rsidR="00052C4F" w:rsidRDefault="0017604E" w:rsidP="00A47B62">
      <w:pPr>
        <w:spacing w:before="240"/>
        <w:ind w:left="35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Výzva č. </w:t>
      </w:r>
      <w:r w:rsidR="00052C4F" w:rsidRPr="00052C4F">
        <w:rPr>
          <w:b/>
          <w:bCs/>
          <w:color w:val="000000"/>
        </w:rPr>
        <w:t>65 – Environmentální centra se zaměřením na změnu klimatu</w:t>
      </w:r>
    </w:p>
    <w:p w14:paraId="0CAB2E7E" w14:textId="101439FD" w:rsidR="00BB36FD" w:rsidRPr="005D082D" w:rsidRDefault="00BB36FD" w:rsidP="00A47B62">
      <w:pPr>
        <w:spacing w:before="240"/>
        <w:ind w:left="35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Výzva č. 99 – Modernizace vzdělávacích environmentálních center</w:t>
      </w:r>
    </w:p>
    <w:p w14:paraId="2670E4F6" w14:textId="77777777" w:rsidR="00676389" w:rsidRDefault="00676389" w:rsidP="00A47B62">
      <w:pPr>
        <w:spacing w:before="240"/>
        <w:ind w:left="357"/>
        <w:jc w:val="both"/>
        <w:rPr>
          <w:b/>
          <w:bCs/>
          <w:color w:val="000000"/>
        </w:rPr>
      </w:pPr>
    </w:p>
    <w:p w14:paraId="62783A35" w14:textId="59F1A5C2" w:rsidR="00A47B62" w:rsidRDefault="00A47B62" w:rsidP="00A47B62">
      <w:pPr>
        <w:spacing w:before="240"/>
        <w:ind w:left="357"/>
        <w:jc w:val="both"/>
        <w:rPr>
          <w:b/>
          <w:bCs/>
          <w:color w:val="000000"/>
        </w:rPr>
      </w:pPr>
      <w:r w:rsidRPr="00236D0C">
        <w:rPr>
          <w:b/>
          <w:bCs/>
          <w:color w:val="000000"/>
        </w:rPr>
        <w:t>Oblast 1.6. (příroda a znečištění)</w:t>
      </w:r>
    </w:p>
    <w:p w14:paraId="395DF3B9" w14:textId="77777777" w:rsidR="00A47B62" w:rsidRDefault="00A47B62" w:rsidP="00A47B62">
      <w:pPr>
        <w:spacing w:before="240"/>
        <w:ind w:left="357"/>
        <w:jc w:val="both"/>
        <w:rPr>
          <w:color w:val="000000"/>
        </w:rPr>
      </w:pPr>
      <w:r w:rsidRPr="0064223C">
        <w:rPr>
          <w:color w:val="000000"/>
        </w:rPr>
        <w:t>Posilování ochrany a zachování přírody, biologické rozmanitosti a zelené infrastruktury, a to i v městských oblastech, a snižování všech forem znečištění</w:t>
      </w:r>
    </w:p>
    <w:p w14:paraId="5A819AFE" w14:textId="2DE53319" w:rsidR="00CF2F91" w:rsidRPr="00CF2F91" w:rsidRDefault="00CF2F91" w:rsidP="00CF2F91">
      <w:pPr>
        <w:spacing w:before="240"/>
        <w:ind w:left="357"/>
        <w:jc w:val="both"/>
        <w:rPr>
          <w:b/>
          <w:bCs/>
          <w:color w:val="000000"/>
        </w:rPr>
      </w:pPr>
      <w:r w:rsidRPr="00CF2F91">
        <w:rPr>
          <w:b/>
          <w:bCs/>
          <w:color w:val="000000"/>
        </w:rPr>
        <w:t>Podporovan</w:t>
      </w:r>
      <w:r w:rsidR="00C7312D">
        <w:rPr>
          <w:b/>
          <w:bCs/>
          <w:color w:val="000000"/>
        </w:rPr>
        <w:t>á</w:t>
      </w:r>
      <w:r w:rsidRPr="00CF2F91">
        <w:rPr>
          <w:b/>
          <w:bCs/>
          <w:color w:val="000000"/>
        </w:rPr>
        <w:t xml:space="preserve"> </w:t>
      </w:r>
      <w:r w:rsidR="00C7312D">
        <w:rPr>
          <w:b/>
          <w:bCs/>
          <w:color w:val="000000"/>
        </w:rPr>
        <w:t>opatření</w:t>
      </w:r>
      <w:r w:rsidRPr="00CF2F91">
        <w:rPr>
          <w:b/>
          <w:bCs/>
          <w:color w:val="000000"/>
        </w:rPr>
        <w:t>:</w:t>
      </w:r>
    </w:p>
    <w:p w14:paraId="645BCC55" w14:textId="77777777" w:rsidR="00A47B62" w:rsidRPr="00236D0C" w:rsidRDefault="00A47B62" w:rsidP="00A47B62">
      <w:pPr>
        <w:spacing w:before="240"/>
        <w:ind w:left="357"/>
        <w:jc w:val="both"/>
        <w:rPr>
          <w:color w:val="000000"/>
        </w:rPr>
      </w:pPr>
      <w:r w:rsidRPr="00236D0C">
        <w:rPr>
          <w:color w:val="000000"/>
        </w:rPr>
        <w:lastRenderedPageBreak/>
        <w:t>1.6.1 Podpora přírodních stanovišť a druhů a péče o nejcennější části přírody a krajiny</w:t>
      </w:r>
    </w:p>
    <w:p w14:paraId="30BAC7B3" w14:textId="77777777" w:rsidR="00A47B62" w:rsidRPr="00643932" w:rsidRDefault="00A47B62" w:rsidP="00A47B62">
      <w:pPr>
        <w:spacing w:before="240"/>
        <w:ind w:left="357"/>
        <w:jc w:val="both"/>
      </w:pPr>
      <w:r w:rsidRPr="0036062A">
        <w:t>1.6.2 Zprůchodnění migračních překážek pro živočichy</w:t>
      </w:r>
    </w:p>
    <w:p w14:paraId="088BEA4F" w14:textId="77777777" w:rsidR="00A47B62" w:rsidRDefault="00A47B62" w:rsidP="00A47B62">
      <w:pPr>
        <w:spacing w:before="240"/>
        <w:ind w:left="357"/>
        <w:jc w:val="both"/>
        <w:rPr>
          <w:color w:val="000000"/>
        </w:rPr>
      </w:pPr>
      <w:r w:rsidRPr="00510413">
        <w:rPr>
          <w:color w:val="000000"/>
        </w:rPr>
        <w:t>1.6.3 Modernizace a rozvoj záchranných stanic a záchranných center CITES</w:t>
      </w:r>
    </w:p>
    <w:p w14:paraId="2BE90A58" w14:textId="7F6C8056" w:rsidR="00FA0B43" w:rsidRDefault="00DE7506" w:rsidP="006F05DC">
      <w:pPr>
        <w:spacing w:before="240"/>
        <w:ind w:left="357"/>
        <w:jc w:val="both"/>
        <w:rPr>
          <w:b/>
          <w:bCs/>
          <w:color w:val="000000"/>
        </w:rPr>
      </w:pPr>
      <w:r w:rsidRPr="009A7C54">
        <w:rPr>
          <w:b/>
          <w:bCs/>
          <w:color w:val="000000"/>
        </w:rPr>
        <w:t xml:space="preserve">Výzva č. </w:t>
      </w:r>
      <w:r w:rsidR="00FA0B43" w:rsidRPr="009A7C54">
        <w:rPr>
          <w:b/>
          <w:bCs/>
          <w:color w:val="000000"/>
        </w:rPr>
        <w:t>33</w:t>
      </w:r>
      <w:r w:rsidR="00FA0B43" w:rsidRPr="003F6F50">
        <w:rPr>
          <w:b/>
          <w:bCs/>
          <w:color w:val="000000"/>
        </w:rPr>
        <w:t xml:space="preserve"> – Záchranné stanice pro živočichy, prevence útoků šelem</w:t>
      </w:r>
    </w:p>
    <w:p w14:paraId="062EEB60" w14:textId="312AA306" w:rsidR="00441372" w:rsidRDefault="00441372" w:rsidP="006F05DC">
      <w:pPr>
        <w:spacing w:before="240"/>
        <w:ind w:left="357"/>
        <w:jc w:val="both"/>
        <w:rPr>
          <w:b/>
          <w:bCs/>
          <w:color w:val="000000"/>
        </w:rPr>
      </w:pPr>
      <w:r w:rsidRPr="0065203A">
        <w:rPr>
          <w:b/>
          <w:bCs/>
          <w:color w:val="000000"/>
        </w:rPr>
        <w:t>Výzva č</w:t>
      </w:r>
      <w:r w:rsidR="00A378CD" w:rsidRPr="0065203A">
        <w:rPr>
          <w:b/>
          <w:bCs/>
          <w:color w:val="000000"/>
        </w:rPr>
        <w:t>.</w:t>
      </w:r>
      <w:r w:rsidRPr="0065203A">
        <w:rPr>
          <w:b/>
          <w:bCs/>
          <w:color w:val="000000"/>
        </w:rPr>
        <w:t xml:space="preserve"> 90</w:t>
      </w:r>
      <w:r w:rsidR="00A378CD" w:rsidRPr="0065203A">
        <w:rPr>
          <w:b/>
          <w:bCs/>
          <w:color w:val="000000"/>
        </w:rPr>
        <w:t xml:space="preserve"> – Péče o významné části přírody a krajiny</w:t>
      </w:r>
    </w:p>
    <w:p w14:paraId="2CD525C2" w14:textId="3D886E6C" w:rsidR="0089251D" w:rsidRPr="00330D06" w:rsidRDefault="0089251D" w:rsidP="006F05DC">
      <w:pPr>
        <w:spacing w:before="240"/>
        <w:ind w:left="35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Výzva č. 94 – Záchranná centra CITES pro ohrožené druhy živočichů</w:t>
      </w:r>
    </w:p>
    <w:p w14:paraId="23C34730" w14:textId="77777777" w:rsidR="00566023" w:rsidRDefault="00566023" w:rsidP="006F05DC">
      <w:pPr>
        <w:spacing w:before="240"/>
        <w:ind w:left="357"/>
        <w:jc w:val="both"/>
        <w:rPr>
          <w:b/>
          <w:bCs/>
          <w:color w:val="000000"/>
        </w:rPr>
      </w:pPr>
    </w:p>
    <w:p w14:paraId="3DF9CA57" w14:textId="3B78C8FC" w:rsidR="00D11492" w:rsidRDefault="006247E5" w:rsidP="006F05DC">
      <w:pPr>
        <w:spacing w:before="240"/>
        <w:ind w:left="35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B.) </w:t>
      </w:r>
      <w:r w:rsidR="006F05DC">
        <w:rPr>
          <w:b/>
          <w:bCs/>
          <w:color w:val="000000"/>
        </w:rPr>
        <w:t xml:space="preserve">Projekty </w:t>
      </w:r>
      <w:r w:rsidR="006F05DC" w:rsidRPr="001D6FDB">
        <w:rPr>
          <w:b/>
          <w:bCs/>
          <w:color w:val="000000"/>
        </w:rPr>
        <w:t>podp</w:t>
      </w:r>
      <w:r w:rsidR="006F05DC">
        <w:rPr>
          <w:b/>
          <w:bCs/>
          <w:color w:val="000000"/>
        </w:rPr>
        <w:t xml:space="preserve">ořené </w:t>
      </w:r>
      <w:r w:rsidR="00F23C10">
        <w:rPr>
          <w:b/>
          <w:bCs/>
          <w:color w:val="000000"/>
        </w:rPr>
        <w:t>ze státního rozpočtu</w:t>
      </w:r>
      <w:r w:rsidR="0084793B">
        <w:rPr>
          <w:b/>
          <w:bCs/>
          <w:color w:val="000000"/>
        </w:rPr>
        <w:t xml:space="preserve"> (Ministerstvo životního prostředí)</w:t>
      </w:r>
      <w:r w:rsidR="00F23C10">
        <w:rPr>
          <w:b/>
          <w:bCs/>
          <w:color w:val="000000"/>
        </w:rPr>
        <w:t xml:space="preserve"> </w:t>
      </w:r>
      <w:r w:rsidR="009B208E">
        <w:rPr>
          <w:b/>
          <w:bCs/>
          <w:color w:val="000000"/>
        </w:rPr>
        <w:t xml:space="preserve">v rámci </w:t>
      </w:r>
      <w:r w:rsidR="006F05DC">
        <w:rPr>
          <w:b/>
          <w:bCs/>
          <w:color w:val="000000"/>
        </w:rPr>
        <w:t xml:space="preserve">Národního programu Životní </w:t>
      </w:r>
      <w:r w:rsidR="00B701A0">
        <w:rPr>
          <w:b/>
          <w:bCs/>
          <w:color w:val="000000"/>
        </w:rPr>
        <w:t>prostředí</w:t>
      </w:r>
      <w:r w:rsidR="00D11492">
        <w:rPr>
          <w:b/>
          <w:bCs/>
          <w:color w:val="000000"/>
        </w:rPr>
        <w:t>:</w:t>
      </w:r>
    </w:p>
    <w:p w14:paraId="0493414A" w14:textId="77777777" w:rsidR="00D11492" w:rsidRDefault="00D11492" w:rsidP="00D11492">
      <w:pPr>
        <w:spacing w:before="240"/>
        <w:ind w:left="357"/>
        <w:jc w:val="both"/>
        <w:rPr>
          <w:b/>
          <w:bCs/>
          <w:color w:val="000000"/>
        </w:rPr>
      </w:pPr>
      <w:r w:rsidRPr="00D11492">
        <w:rPr>
          <w:b/>
          <w:bCs/>
          <w:color w:val="000000"/>
        </w:rPr>
        <w:t>Výzva č. 22/2025: Záchranné stanice</w:t>
      </w:r>
    </w:p>
    <w:p w14:paraId="280DFB92" w14:textId="77777777" w:rsidR="00566023" w:rsidRDefault="00566023" w:rsidP="00D11492">
      <w:pPr>
        <w:spacing w:before="240"/>
        <w:ind w:left="357"/>
        <w:jc w:val="both"/>
        <w:rPr>
          <w:b/>
          <w:bCs/>
          <w:color w:val="000000"/>
        </w:rPr>
      </w:pPr>
    </w:p>
    <w:p w14:paraId="27476DEF" w14:textId="446CE9AE" w:rsidR="00C20521" w:rsidRPr="0091078D" w:rsidRDefault="00AA34F5" w:rsidP="00C20521">
      <w:pPr>
        <w:pStyle w:val="Odstavecseseznamem"/>
        <w:numPr>
          <w:ilvl w:val="0"/>
          <w:numId w:val="7"/>
        </w:numPr>
        <w:spacing w:before="240"/>
        <w:jc w:val="both"/>
        <w:rPr>
          <w:bCs/>
          <w:color w:val="000000"/>
        </w:rPr>
      </w:pPr>
      <w:r w:rsidRPr="00C20521">
        <w:rPr>
          <w:bCs/>
          <w:color w:val="000000"/>
        </w:rPr>
        <w:t>Dotace přispívají k</w:t>
      </w:r>
      <w:r w:rsidR="00182FA2" w:rsidRPr="00C20521">
        <w:rPr>
          <w:bCs/>
          <w:color w:val="000000"/>
        </w:rPr>
        <w:t> posilování ochrany a zachování přírody, biologické rozmanitosti a zelené infrastruktury, a to i v městských oblastech, k podpoře energie z obnovitelných zdrojů v souladu se směrnicí EU 2018/2001, včetně kritérií udržitelnosti stanovených v uvedené směrnici, podpoře přizpůsobení se změnám klimatu, prevence rizika katastrof a odolnosti vůči nim s přihlédnutím k ekosystémovým přístupům</w:t>
      </w:r>
      <w:r w:rsidR="0091078D" w:rsidRPr="00C20521">
        <w:rPr>
          <w:bCs/>
          <w:color w:val="000000"/>
        </w:rPr>
        <w:t xml:space="preserve">, k modernizaci </w:t>
      </w:r>
      <w:r w:rsidR="00C20521" w:rsidRPr="00C20521">
        <w:t>vzdělávacích environmentálních center zaměřených na změnu klimatu</w:t>
      </w:r>
      <w:r w:rsidR="00C20521" w:rsidRPr="00C20521">
        <w:rPr>
          <w:bCs/>
          <w:color w:val="000000"/>
        </w:rPr>
        <w:t xml:space="preserve">, </w:t>
      </w:r>
      <w:r w:rsidR="00C20521" w:rsidRPr="00C20521">
        <w:t>k modernizaci a rozvoji záchranných stanic pro zraněné a handicapované živočichy a záchranných center CITES</w:t>
      </w:r>
      <w:r w:rsidR="00C20521">
        <w:rPr>
          <w:bCs/>
          <w:color w:val="000000"/>
        </w:rPr>
        <w:t xml:space="preserve"> </w:t>
      </w:r>
      <w:r w:rsidR="00C20521" w:rsidRPr="0091078D">
        <w:rPr>
          <w:bCs/>
          <w:color w:val="000000"/>
        </w:rPr>
        <w:t>na území Středočeského kraje.</w:t>
      </w:r>
    </w:p>
    <w:p w14:paraId="64877036" w14:textId="77777777" w:rsidR="003438CB" w:rsidRDefault="003438CB" w:rsidP="00173B64">
      <w:pPr>
        <w:pStyle w:val="Textpsmene"/>
        <w:spacing w:before="240"/>
        <w:jc w:val="center"/>
        <w:rPr>
          <w:rFonts w:cs="Times New Roman"/>
          <w:b/>
          <w:bCs/>
        </w:rPr>
      </w:pPr>
    </w:p>
    <w:p w14:paraId="3CB8F1BF" w14:textId="70B17FF9" w:rsidR="003B5BE4" w:rsidRPr="00E67A89" w:rsidRDefault="003B5BE4" w:rsidP="00173B64">
      <w:pPr>
        <w:pStyle w:val="Textpsmene"/>
        <w:spacing w:before="240"/>
        <w:jc w:val="center"/>
        <w:rPr>
          <w:rFonts w:cs="Times New Roman"/>
          <w:b/>
          <w:bCs/>
        </w:rPr>
      </w:pPr>
      <w:r w:rsidRPr="00E67A89">
        <w:rPr>
          <w:rFonts w:cs="Times New Roman"/>
          <w:b/>
          <w:bCs/>
        </w:rPr>
        <w:t xml:space="preserve">Článek </w:t>
      </w:r>
      <w:r w:rsidR="005D1AAE" w:rsidRPr="00E67A89">
        <w:rPr>
          <w:rFonts w:cs="Times New Roman"/>
          <w:b/>
          <w:bCs/>
        </w:rPr>
        <w:t>3</w:t>
      </w:r>
    </w:p>
    <w:p w14:paraId="1E1EF9B7" w14:textId="77777777" w:rsidR="003B5BE4" w:rsidRPr="00173B64" w:rsidRDefault="003B5BE4" w:rsidP="00173B64">
      <w:pPr>
        <w:pStyle w:val="Textpsmene"/>
        <w:jc w:val="center"/>
        <w:rPr>
          <w:rFonts w:cs="Times New Roman"/>
          <w:b/>
          <w:bCs/>
        </w:rPr>
      </w:pPr>
      <w:r w:rsidRPr="00E67A89">
        <w:rPr>
          <w:rFonts w:cs="Times New Roman"/>
          <w:b/>
          <w:bCs/>
        </w:rPr>
        <w:t>Objem peněžních prostředků</w:t>
      </w:r>
    </w:p>
    <w:p w14:paraId="5001FB36" w14:textId="06ECA86B" w:rsidR="00550884" w:rsidRPr="00712EEA" w:rsidRDefault="003B5BE4" w:rsidP="00550884">
      <w:pPr>
        <w:pStyle w:val="Textpsmene"/>
        <w:numPr>
          <w:ilvl w:val="0"/>
          <w:numId w:val="6"/>
        </w:numPr>
        <w:spacing w:before="240"/>
        <w:ind w:left="426" w:hanging="426"/>
        <w:rPr>
          <w:rFonts w:cs="Times New Roman"/>
          <w:bCs/>
        </w:rPr>
      </w:pPr>
      <w:r w:rsidRPr="00F5177D">
        <w:rPr>
          <w:rFonts w:eastAsia="Times New Roman" w:cs="Times New Roman"/>
          <w:color w:val="000000"/>
          <w:kern w:val="0"/>
          <w:lang w:eastAsia="cs-CZ" w:bidi="ar-SA"/>
        </w:rPr>
        <w:t>Před</w:t>
      </w:r>
      <w:r w:rsidRPr="00F5177D">
        <w:rPr>
          <w:rFonts w:cs="Times New Roman"/>
          <w:bCs/>
        </w:rPr>
        <w:t>pokládaný celkový objem peněžních prostředků vyčleněných v rozpočtu Středočeského kraje na podporu stanoveného účelu</w:t>
      </w:r>
      <w:r w:rsidR="0039252E" w:rsidRPr="00F5177D">
        <w:rPr>
          <w:rFonts w:cs="Times New Roman"/>
          <w:bCs/>
        </w:rPr>
        <w:t xml:space="preserve"> v</w:t>
      </w:r>
      <w:r w:rsidR="009A2F59" w:rsidRPr="00F5177D">
        <w:rPr>
          <w:rFonts w:cs="Times New Roman"/>
          <w:bCs/>
        </w:rPr>
        <w:t xml:space="preserve"> tomto </w:t>
      </w:r>
      <w:r w:rsidR="005A1F20" w:rsidRPr="00F5177D">
        <w:rPr>
          <w:rFonts w:cs="Times New Roman"/>
          <w:bCs/>
        </w:rPr>
        <w:t>P</w:t>
      </w:r>
      <w:r w:rsidR="009A2F59" w:rsidRPr="00F5177D">
        <w:rPr>
          <w:rFonts w:cs="Times New Roman"/>
          <w:bCs/>
        </w:rPr>
        <w:t>rogramu</w:t>
      </w:r>
      <w:r w:rsidRPr="00F5177D">
        <w:rPr>
          <w:rFonts w:cs="Times New Roman"/>
          <w:bCs/>
        </w:rPr>
        <w:t xml:space="preserve"> </w:t>
      </w:r>
      <w:r w:rsidR="00E4689B" w:rsidRPr="00F5177D">
        <w:rPr>
          <w:rFonts w:cs="Times New Roman"/>
          <w:bCs/>
        </w:rPr>
        <w:t>je</w:t>
      </w:r>
      <w:r w:rsidRPr="00F5177D">
        <w:rPr>
          <w:rFonts w:cs="Times New Roman"/>
          <w:bCs/>
        </w:rPr>
        <w:t xml:space="preserve"> </w:t>
      </w:r>
      <w:r w:rsidR="00712EEA">
        <w:rPr>
          <w:rFonts w:cs="Times New Roman"/>
          <w:b/>
          <w:bCs/>
        </w:rPr>
        <w:t>4</w:t>
      </w:r>
      <w:r w:rsidR="009274D1" w:rsidRPr="00712EEA">
        <w:rPr>
          <w:rFonts w:cs="Times New Roman"/>
          <w:b/>
          <w:bCs/>
        </w:rPr>
        <w:t> </w:t>
      </w:r>
      <w:r w:rsidR="00712EEA">
        <w:rPr>
          <w:rFonts w:cs="Times New Roman"/>
          <w:b/>
          <w:bCs/>
        </w:rPr>
        <w:t>500</w:t>
      </w:r>
      <w:r w:rsidR="009274D1" w:rsidRPr="00712EEA">
        <w:rPr>
          <w:rFonts w:cs="Times New Roman"/>
          <w:b/>
          <w:bCs/>
        </w:rPr>
        <w:t> </w:t>
      </w:r>
      <w:r w:rsidR="00712EEA">
        <w:rPr>
          <w:rFonts w:cs="Times New Roman"/>
          <w:b/>
          <w:bCs/>
        </w:rPr>
        <w:t>000</w:t>
      </w:r>
      <w:r w:rsidR="009274D1" w:rsidRPr="00712EEA">
        <w:rPr>
          <w:rFonts w:cs="Times New Roman"/>
          <w:b/>
          <w:bCs/>
        </w:rPr>
        <w:t xml:space="preserve"> </w:t>
      </w:r>
      <w:r w:rsidRPr="00712EEA">
        <w:rPr>
          <w:rFonts w:cs="Times New Roman"/>
          <w:b/>
          <w:bCs/>
        </w:rPr>
        <w:t>Kč</w:t>
      </w:r>
      <w:r w:rsidR="000E0B20" w:rsidRPr="00712EEA">
        <w:rPr>
          <w:rFonts w:cs="Times New Roman"/>
          <w:bCs/>
        </w:rPr>
        <w:t>.</w:t>
      </w:r>
      <w:r w:rsidR="009274D1" w:rsidRPr="00712EEA">
        <w:rPr>
          <w:rFonts w:cs="Times New Roman"/>
          <w:bCs/>
        </w:rPr>
        <w:t xml:space="preserve"> </w:t>
      </w:r>
    </w:p>
    <w:p w14:paraId="4EBCCEA9" w14:textId="6F4B5005" w:rsidR="00613276" w:rsidRPr="00FB388E" w:rsidRDefault="00C51ADA" w:rsidP="00FB388E">
      <w:pPr>
        <w:pStyle w:val="Textpsmene"/>
        <w:numPr>
          <w:ilvl w:val="0"/>
          <w:numId w:val="6"/>
        </w:numPr>
        <w:spacing w:before="240"/>
        <w:ind w:left="426" w:hanging="426"/>
        <w:rPr>
          <w:rFonts w:cs="Times New Roman"/>
          <w:bCs/>
        </w:rPr>
      </w:pPr>
      <w:r w:rsidRPr="00FB388E">
        <w:rPr>
          <w:rFonts w:cs="Times New Roman"/>
          <w:bCs/>
          <w:color w:val="000000" w:themeColor="text1"/>
        </w:rPr>
        <w:t>Toto předpokládané rozdělení celkového objemu peněžních prostředků není pro poskytovatele závazné</w:t>
      </w:r>
      <w:r w:rsidR="00697549" w:rsidRPr="00FB388E">
        <w:rPr>
          <w:rFonts w:cs="Times New Roman"/>
          <w:bCs/>
          <w:color w:val="000000" w:themeColor="text1"/>
        </w:rPr>
        <w:t xml:space="preserve">, v případě potřeby může poskytovatel rozhodnout o </w:t>
      </w:r>
      <w:r w:rsidR="00F57FA0" w:rsidRPr="00FB388E">
        <w:rPr>
          <w:rFonts w:cs="Times New Roman"/>
          <w:bCs/>
          <w:color w:val="000000" w:themeColor="text1"/>
        </w:rPr>
        <w:t>změně výše objemu</w:t>
      </w:r>
      <w:r w:rsidR="00697549" w:rsidRPr="00FB388E">
        <w:rPr>
          <w:rFonts w:cs="Times New Roman"/>
          <w:bCs/>
          <w:color w:val="000000" w:themeColor="text1"/>
        </w:rPr>
        <w:t xml:space="preserve"> peněžních </w:t>
      </w:r>
      <w:r w:rsidR="005870EE" w:rsidRPr="00FB388E">
        <w:rPr>
          <w:rFonts w:cs="Times New Roman"/>
          <w:bCs/>
          <w:color w:val="000000" w:themeColor="text1"/>
        </w:rPr>
        <w:t>prostředků v</w:t>
      </w:r>
      <w:r w:rsidR="006A05F8" w:rsidRPr="00FB388E">
        <w:rPr>
          <w:rFonts w:cs="Times New Roman"/>
          <w:bCs/>
          <w:color w:val="000000" w:themeColor="text1"/>
        </w:rPr>
        <w:t xml:space="preserve"> tomto Programu</w:t>
      </w:r>
      <w:r w:rsidR="00697549" w:rsidRPr="00FB388E">
        <w:rPr>
          <w:rFonts w:cs="Times New Roman"/>
          <w:bCs/>
          <w:color w:val="000000" w:themeColor="text1"/>
        </w:rPr>
        <w:t>.</w:t>
      </w:r>
    </w:p>
    <w:p w14:paraId="248E6009" w14:textId="77777777" w:rsidR="00C51ADA" w:rsidRDefault="00C51ADA" w:rsidP="00203047">
      <w:pPr>
        <w:pStyle w:val="Textpsmene"/>
        <w:spacing w:before="240"/>
        <w:ind w:left="0" w:firstLine="0"/>
        <w:jc w:val="center"/>
        <w:rPr>
          <w:rFonts w:cs="Times New Roman"/>
          <w:b/>
          <w:bCs/>
        </w:rPr>
      </w:pPr>
    </w:p>
    <w:p w14:paraId="61ABC2BC" w14:textId="77777777" w:rsidR="000E0B20" w:rsidRPr="00E67A89" w:rsidRDefault="000E0B20" w:rsidP="00203047">
      <w:pPr>
        <w:pStyle w:val="Textpsmene"/>
        <w:spacing w:before="240"/>
        <w:ind w:left="0" w:firstLine="0"/>
        <w:jc w:val="center"/>
        <w:rPr>
          <w:rFonts w:cs="Times New Roman"/>
          <w:b/>
          <w:bCs/>
        </w:rPr>
      </w:pPr>
      <w:r w:rsidRPr="00E67A89">
        <w:rPr>
          <w:rFonts w:cs="Times New Roman"/>
          <w:b/>
          <w:bCs/>
        </w:rPr>
        <w:t xml:space="preserve">Článek </w:t>
      </w:r>
      <w:r w:rsidR="005D1AAE" w:rsidRPr="00E67A89">
        <w:rPr>
          <w:rFonts w:cs="Times New Roman"/>
          <w:b/>
          <w:bCs/>
        </w:rPr>
        <w:t>4</w:t>
      </w:r>
    </w:p>
    <w:p w14:paraId="155A90FF" w14:textId="77777777" w:rsidR="00BC127A" w:rsidRPr="00E67A89" w:rsidRDefault="0068751C" w:rsidP="000E0B20">
      <w:pPr>
        <w:pStyle w:val="Textpsmene"/>
        <w:ind w:left="0" w:firstLine="0"/>
        <w:jc w:val="center"/>
        <w:rPr>
          <w:rFonts w:cs="Times New Roman"/>
          <w:b/>
          <w:bCs/>
        </w:rPr>
      </w:pPr>
      <w:r w:rsidRPr="00F7522C">
        <w:rPr>
          <w:rFonts w:cs="Times New Roman"/>
          <w:b/>
          <w:bCs/>
        </w:rPr>
        <w:t xml:space="preserve">Okruh </w:t>
      </w:r>
      <w:r w:rsidR="00F927B9" w:rsidRPr="00F7522C">
        <w:rPr>
          <w:rFonts w:cs="Times New Roman"/>
          <w:b/>
          <w:bCs/>
        </w:rPr>
        <w:t xml:space="preserve">oprávněných </w:t>
      </w:r>
      <w:r w:rsidRPr="00F7522C">
        <w:rPr>
          <w:rFonts w:cs="Times New Roman"/>
          <w:b/>
          <w:bCs/>
        </w:rPr>
        <w:t>žadatelů,</w:t>
      </w:r>
      <w:r>
        <w:rPr>
          <w:rFonts w:cs="Times New Roman"/>
          <w:b/>
          <w:bCs/>
        </w:rPr>
        <w:t xml:space="preserve"> v</w:t>
      </w:r>
      <w:r w:rsidR="00BC127A" w:rsidRPr="00E67A89">
        <w:rPr>
          <w:rFonts w:cs="Times New Roman"/>
          <w:b/>
          <w:bCs/>
        </w:rPr>
        <w:t>ýše</w:t>
      </w:r>
      <w:r w:rsidR="00A50BA8" w:rsidRPr="00E67A89">
        <w:rPr>
          <w:rFonts w:cs="Times New Roman"/>
          <w:b/>
          <w:bCs/>
        </w:rPr>
        <w:t xml:space="preserve"> a charakter</w:t>
      </w:r>
      <w:r w:rsidR="00BC127A" w:rsidRPr="00E67A89">
        <w:rPr>
          <w:rFonts w:cs="Times New Roman"/>
          <w:b/>
          <w:bCs/>
        </w:rPr>
        <w:t xml:space="preserve"> dotace</w:t>
      </w:r>
    </w:p>
    <w:p w14:paraId="1F7D10C1" w14:textId="43ABE272" w:rsidR="00E82394" w:rsidRPr="008E3BD6" w:rsidRDefault="00E82394" w:rsidP="007143F1">
      <w:pPr>
        <w:numPr>
          <w:ilvl w:val="0"/>
          <w:numId w:val="8"/>
        </w:numPr>
        <w:spacing w:before="240"/>
        <w:ind w:left="426" w:hanging="426"/>
        <w:jc w:val="both"/>
        <w:rPr>
          <w:bCs/>
          <w:color w:val="000000"/>
        </w:rPr>
      </w:pPr>
      <w:r w:rsidRPr="008E3BD6">
        <w:rPr>
          <w:bCs/>
          <w:color w:val="000000"/>
        </w:rPr>
        <w:t>Žadatelem o dotaci může být</w:t>
      </w:r>
      <w:r w:rsidR="00016EBC" w:rsidRPr="008E3BD6">
        <w:rPr>
          <w:bCs/>
          <w:color w:val="000000"/>
        </w:rPr>
        <w:t>:</w:t>
      </w:r>
    </w:p>
    <w:p w14:paraId="6E7844E3" w14:textId="1FE0C493" w:rsidR="00FB388E" w:rsidRPr="00FB388E" w:rsidRDefault="00FB388E" w:rsidP="00F85E1F">
      <w:pPr>
        <w:numPr>
          <w:ilvl w:val="0"/>
          <w:numId w:val="3"/>
        </w:numPr>
        <w:spacing w:before="240"/>
        <w:ind w:left="709" w:hanging="425"/>
        <w:jc w:val="both"/>
        <w:rPr>
          <w:bCs/>
          <w:color w:val="000000"/>
        </w:rPr>
      </w:pPr>
      <w:r w:rsidRPr="003D0F3A">
        <w:rPr>
          <w:bCs/>
          <w:color w:val="000000"/>
        </w:rPr>
        <w:t>Obecně prospěšná společnost</w:t>
      </w:r>
    </w:p>
    <w:p w14:paraId="3267D491" w14:textId="06A15E36" w:rsidR="00FB388E" w:rsidRPr="007E30C6" w:rsidRDefault="00FB388E" w:rsidP="00F85E1F">
      <w:pPr>
        <w:numPr>
          <w:ilvl w:val="0"/>
          <w:numId w:val="3"/>
        </w:numPr>
        <w:spacing w:before="240"/>
        <w:ind w:left="709" w:hanging="425"/>
        <w:jc w:val="both"/>
        <w:rPr>
          <w:bCs/>
          <w:color w:val="000000"/>
        </w:rPr>
      </w:pPr>
      <w:r w:rsidRPr="003D0F3A">
        <w:rPr>
          <w:bCs/>
          <w:color w:val="000000"/>
        </w:rPr>
        <w:t>Zapsaný spolek, pobočný spolek</w:t>
      </w:r>
    </w:p>
    <w:p w14:paraId="34E9175B" w14:textId="2F8B74DA" w:rsidR="005A1F20" w:rsidRDefault="007E30C6" w:rsidP="007E30C6">
      <w:pPr>
        <w:spacing w:before="240"/>
        <w:ind w:left="709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Například subjekty </w:t>
      </w:r>
      <w:r w:rsidR="005E3CE9" w:rsidRPr="00BB1F93">
        <w:rPr>
          <w:bCs/>
          <w:color w:val="000000"/>
        </w:rPr>
        <w:t>zřízené dle zákona č. 89/2012</w:t>
      </w:r>
      <w:r w:rsidR="002F6B0F">
        <w:rPr>
          <w:bCs/>
          <w:color w:val="000000"/>
        </w:rPr>
        <w:t xml:space="preserve"> Sb.</w:t>
      </w:r>
      <w:r w:rsidR="005E3CE9" w:rsidRPr="00BB1F93">
        <w:rPr>
          <w:bCs/>
          <w:color w:val="000000"/>
        </w:rPr>
        <w:t>, občanského zákoníku, ve znění pozdějších předpisů, případně dle zákona č. 248/1995 Sb., o obecně prospěšných společnostech</w:t>
      </w:r>
      <w:r w:rsidR="00E82394" w:rsidRPr="00BB1F93">
        <w:rPr>
          <w:bCs/>
          <w:color w:val="000000"/>
        </w:rPr>
        <w:t xml:space="preserve"> na území Středočeského kraje</w:t>
      </w:r>
      <w:r w:rsidR="00341A38" w:rsidRPr="00BB1F93">
        <w:rPr>
          <w:bCs/>
          <w:color w:val="000000"/>
        </w:rPr>
        <w:t>.</w:t>
      </w:r>
    </w:p>
    <w:p w14:paraId="0DF0D847" w14:textId="6473E0BE" w:rsidR="009F06D7" w:rsidRPr="001D1711" w:rsidRDefault="009F06D7" w:rsidP="009F06D7">
      <w:pPr>
        <w:numPr>
          <w:ilvl w:val="0"/>
          <w:numId w:val="3"/>
        </w:numPr>
        <w:spacing w:before="240"/>
        <w:ind w:left="709" w:hanging="425"/>
        <w:jc w:val="both"/>
        <w:rPr>
          <w:bCs/>
          <w:color w:val="000000"/>
        </w:rPr>
      </w:pPr>
      <w:r w:rsidRPr="001D1711">
        <w:rPr>
          <w:bCs/>
          <w:color w:val="000000"/>
        </w:rPr>
        <w:t>Obec</w:t>
      </w:r>
      <w:r w:rsidR="00724CFC">
        <w:rPr>
          <w:bCs/>
          <w:color w:val="000000"/>
        </w:rPr>
        <w:t xml:space="preserve"> na území </w:t>
      </w:r>
      <w:r w:rsidR="00397DE9">
        <w:rPr>
          <w:bCs/>
          <w:color w:val="000000"/>
        </w:rPr>
        <w:t>Středočeského kraje</w:t>
      </w:r>
    </w:p>
    <w:p w14:paraId="003308FF" w14:textId="02443A05" w:rsidR="00550884" w:rsidRDefault="003E3715" w:rsidP="007143F1">
      <w:pPr>
        <w:numPr>
          <w:ilvl w:val="0"/>
          <w:numId w:val="8"/>
        </w:numPr>
        <w:spacing w:before="240"/>
        <w:ind w:left="426" w:hanging="426"/>
        <w:jc w:val="both"/>
        <w:rPr>
          <w:bCs/>
          <w:color w:val="000000"/>
        </w:rPr>
      </w:pPr>
      <w:r w:rsidRPr="00F37729">
        <w:rPr>
          <w:color w:val="000000"/>
        </w:rPr>
        <w:t>Předmětem žádosti</w:t>
      </w:r>
      <w:r w:rsidR="001A68AF" w:rsidRPr="00F37729">
        <w:rPr>
          <w:color w:val="000000"/>
        </w:rPr>
        <w:t xml:space="preserve"> </w:t>
      </w:r>
      <w:r w:rsidRPr="00F37729">
        <w:rPr>
          <w:color w:val="000000"/>
        </w:rPr>
        <w:t xml:space="preserve">mohou být pouze </w:t>
      </w:r>
      <w:r w:rsidR="00081AE2" w:rsidRPr="00F37729">
        <w:rPr>
          <w:color w:val="000000"/>
        </w:rPr>
        <w:t>peněžní</w:t>
      </w:r>
      <w:r w:rsidRPr="00F37729">
        <w:rPr>
          <w:color w:val="000000"/>
        </w:rPr>
        <w:t xml:space="preserve"> prostředky, které jsou uznatelnými náklady projektu</w:t>
      </w:r>
      <w:r w:rsidR="00115B2B" w:rsidRPr="00F37729">
        <w:rPr>
          <w:color w:val="000000"/>
        </w:rPr>
        <w:t xml:space="preserve"> </w:t>
      </w:r>
      <w:r w:rsidR="00115B2B" w:rsidRPr="00524BE3">
        <w:rPr>
          <w:color w:val="000000"/>
        </w:rPr>
        <w:t xml:space="preserve">od </w:t>
      </w:r>
      <w:r w:rsidR="00606060" w:rsidRPr="00524BE3">
        <w:t xml:space="preserve">1. 1. </w:t>
      </w:r>
      <w:r w:rsidR="006C368D" w:rsidRPr="00524BE3">
        <w:t>202</w:t>
      </w:r>
      <w:r w:rsidR="001A158B">
        <w:t>5</w:t>
      </w:r>
      <w:r w:rsidRPr="00F37729">
        <w:rPr>
          <w:color w:val="000000"/>
        </w:rPr>
        <w:t xml:space="preserve">, </w:t>
      </w:r>
      <w:r w:rsidR="00115B2B" w:rsidRPr="00F37729">
        <w:rPr>
          <w:color w:val="000000"/>
        </w:rPr>
        <w:t>vykazované</w:t>
      </w:r>
      <w:r w:rsidRPr="00F37729">
        <w:rPr>
          <w:color w:val="000000"/>
        </w:rPr>
        <w:t xml:space="preserve"> v</w:t>
      </w:r>
      <w:r w:rsidR="00115B2B" w:rsidRPr="00F37729">
        <w:rPr>
          <w:color w:val="000000"/>
        </w:rPr>
        <w:t> </w:t>
      </w:r>
      <w:r w:rsidRPr="00F37729">
        <w:rPr>
          <w:color w:val="000000"/>
        </w:rPr>
        <w:t>rámci</w:t>
      </w:r>
      <w:r w:rsidR="00115B2B" w:rsidRPr="00F37729">
        <w:rPr>
          <w:color w:val="000000"/>
        </w:rPr>
        <w:t xml:space="preserve"> aktuálního</w:t>
      </w:r>
      <w:r w:rsidRPr="00F37729">
        <w:rPr>
          <w:color w:val="000000"/>
        </w:rPr>
        <w:t xml:space="preserve"> rozpočtu předkládaného k čerpání spolufinancování z výše uvedených jiných veřejných zdrojů.</w:t>
      </w:r>
    </w:p>
    <w:p w14:paraId="13AAC266" w14:textId="77777777" w:rsidR="00B74077" w:rsidRPr="00270940" w:rsidRDefault="00B74077" w:rsidP="00B74077">
      <w:pPr>
        <w:numPr>
          <w:ilvl w:val="0"/>
          <w:numId w:val="8"/>
        </w:numPr>
        <w:spacing w:before="240"/>
        <w:ind w:left="425" w:hanging="425"/>
        <w:jc w:val="both"/>
        <w:rPr>
          <w:bCs/>
          <w:color w:val="000000"/>
        </w:rPr>
      </w:pPr>
      <w:r w:rsidRPr="00270940">
        <w:rPr>
          <w:color w:val="000000"/>
        </w:rPr>
        <w:t xml:space="preserve">Maximální výše požadované dotace a současně maximální výše poskytnuté dotace je stanovena při splnění podmínek uvedených v článku 2, odstavci </w:t>
      </w:r>
      <w:r>
        <w:t>3</w:t>
      </w:r>
      <w:r w:rsidRPr="00270940">
        <w:rPr>
          <w:color w:val="000000"/>
        </w:rPr>
        <w:t xml:space="preserve"> tohoto Programu </w:t>
      </w:r>
      <w:r w:rsidRPr="00270940">
        <w:rPr>
          <w:b/>
          <w:bCs/>
          <w:color w:val="000000"/>
        </w:rPr>
        <w:t xml:space="preserve">na </w:t>
      </w:r>
      <w:r w:rsidRPr="00270940">
        <w:rPr>
          <w:b/>
          <w:bCs/>
          <w:color w:val="000000"/>
        </w:rPr>
        <w:br/>
        <w:t>2 000 000 Kč</w:t>
      </w:r>
      <w:r>
        <w:rPr>
          <w:b/>
          <w:bCs/>
          <w:color w:val="000000"/>
        </w:rPr>
        <w:t xml:space="preserve"> v součtu žádostí podaných do všech oblastí podpory dle článku 2, bod 4</w:t>
      </w:r>
      <w:r w:rsidRPr="00270940">
        <w:rPr>
          <w:b/>
          <w:bCs/>
          <w:color w:val="000000"/>
        </w:rPr>
        <w:t xml:space="preserve">, maximálně však do výše spoluúčasti žadatele na spolufinancování uznatelných nákladů projektu z jiných veřejných zdrojů (kofinancování projektu z jiných veřejných zdrojů). </w:t>
      </w:r>
    </w:p>
    <w:p w14:paraId="6C834A25" w14:textId="55A581B9" w:rsidR="003A033B" w:rsidRPr="0051337E" w:rsidRDefault="00614CEB" w:rsidP="00E240EE">
      <w:pPr>
        <w:numPr>
          <w:ilvl w:val="0"/>
          <w:numId w:val="8"/>
        </w:numPr>
        <w:spacing w:before="240"/>
        <w:ind w:left="425" w:hanging="425"/>
        <w:jc w:val="both"/>
        <w:rPr>
          <w:bCs/>
          <w:color w:val="000000"/>
        </w:rPr>
      </w:pPr>
      <w:r w:rsidRPr="0051337E">
        <w:rPr>
          <w:bCs/>
          <w:color w:val="000000"/>
        </w:rPr>
        <w:t>Žádost lze podávat k jednomu projektu financovan</w:t>
      </w:r>
      <w:r w:rsidR="00426708">
        <w:rPr>
          <w:bCs/>
          <w:color w:val="000000"/>
        </w:rPr>
        <w:t>ému</w:t>
      </w:r>
      <w:r w:rsidRPr="0051337E">
        <w:rPr>
          <w:bCs/>
          <w:color w:val="000000"/>
        </w:rPr>
        <w:t xml:space="preserve"> z jiných veřejných zdrojů opakovaně za podmínky, že nebude překročena hranice </w:t>
      </w:r>
      <w:r w:rsidRPr="0051337E">
        <w:rPr>
          <w:b/>
          <w:bCs/>
          <w:color w:val="000000"/>
        </w:rPr>
        <w:t xml:space="preserve">spoluúčasti žadatele na spolufinancování uznatelných nákladů projektu z jiných veřejných zdrojů (kofinancování projektu z jiných veřejných zdrojů). </w:t>
      </w:r>
      <w:r w:rsidRPr="0051337E">
        <w:rPr>
          <w:bCs/>
          <w:color w:val="000000"/>
        </w:rPr>
        <w:t xml:space="preserve">  </w:t>
      </w:r>
    </w:p>
    <w:p w14:paraId="50FD629F" w14:textId="6E4F9E2F" w:rsidR="00DD3669" w:rsidRPr="0043037D" w:rsidRDefault="00B66944" w:rsidP="007143F1">
      <w:pPr>
        <w:numPr>
          <w:ilvl w:val="0"/>
          <w:numId w:val="8"/>
        </w:numPr>
        <w:spacing w:before="240"/>
        <w:ind w:left="426" w:hanging="426"/>
        <w:jc w:val="both"/>
        <w:rPr>
          <w:color w:val="000000"/>
        </w:rPr>
      </w:pPr>
      <w:r w:rsidRPr="0043037D">
        <w:rPr>
          <w:color w:val="000000"/>
        </w:rPr>
        <w:t>V případě snížení celkových uznatelných n</w:t>
      </w:r>
      <w:r w:rsidR="009E159A" w:rsidRPr="0043037D">
        <w:rPr>
          <w:color w:val="000000"/>
        </w:rPr>
        <w:t xml:space="preserve">ákladů v průběhu realizace </w:t>
      </w:r>
      <w:r w:rsidRPr="0043037D">
        <w:rPr>
          <w:color w:val="000000"/>
        </w:rPr>
        <w:t xml:space="preserve">projektu </w:t>
      </w:r>
      <w:r w:rsidR="00A36CED" w:rsidRPr="0043037D">
        <w:rPr>
          <w:color w:val="000000"/>
        </w:rPr>
        <w:t>nebo v </w:t>
      </w:r>
      <w:r w:rsidR="006356E9" w:rsidRPr="0043037D">
        <w:rPr>
          <w:color w:val="000000"/>
        </w:rPr>
        <w:t>případě nedodržení</w:t>
      </w:r>
      <w:r w:rsidR="00A36CED" w:rsidRPr="0043037D">
        <w:rPr>
          <w:color w:val="000000"/>
        </w:rPr>
        <w:t xml:space="preserve"> stanovené minimální spoluúčasti příjemce, vrátí </w:t>
      </w:r>
      <w:r w:rsidR="006356E9" w:rsidRPr="0043037D">
        <w:rPr>
          <w:color w:val="000000"/>
        </w:rPr>
        <w:t>příjemce poskytovateli alikvotní část poskytnuté dotace v takové výši, aby</w:t>
      </w:r>
      <w:r w:rsidR="00A36CED" w:rsidRPr="0043037D">
        <w:rPr>
          <w:color w:val="000000"/>
        </w:rPr>
        <w:t xml:space="preserve"> </w:t>
      </w:r>
      <w:r w:rsidR="0066036C" w:rsidRPr="0043037D">
        <w:rPr>
          <w:color w:val="000000"/>
        </w:rPr>
        <w:t>byla dodržena podmínka</w:t>
      </w:r>
      <w:r w:rsidR="00303217" w:rsidRPr="0043037D">
        <w:rPr>
          <w:color w:val="000000"/>
        </w:rPr>
        <w:t xml:space="preserve"> v odstavci </w:t>
      </w:r>
      <w:r w:rsidR="001251E1" w:rsidRPr="0043037D">
        <w:rPr>
          <w:color w:val="000000"/>
        </w:rPr>
        <w:t>4</w:t>
      </w:r>
      <w:r w:rsidR="002E4759" w:rsidRPr="0043037D">
        <w:rPr>
          <w:color w:val="000000"/>
        </w:rPr>
        <w:t xml:space="preserve"> </w:t>
      </w:r>
      <w:r w:rsidR="00303217" w:rsidRPr="0043037D">
        <w:rPr>
          <w:color w:val="000000"/>
        </w:rPr>
        <w:t>tohoto článku.</w:t>
      </w:r>
      <w:r w:rsidR="00A36CED" w:rsidRPr="0043037D">
        <w:rPr>
          <w:color w:val="000000"/>
        </w:rPr>
        <w:t xml:space="preserve"> </w:t>
      </w:r>
    </w:p>
    <w:p w14:paraId="452D2EF4" w14:textId="79E7A253" w:rsidR="007C156F" w:rsidRPr="00E67A89" w:rsidRDefault="00C16B34" w:rsidP="007143F1">
      <w:pPr>
        <w:numPr>
          <w:ilvl w:val="0"/>
          <w:numId w:val="8"/>
        </w:numPr>
        <w:spacing w:before="240"/>
        <w:ind w:left="426" w:hanging="426"/>
        <w:jc w:val="both"/>
      </w:pPr>
      <w:r w:rsidRPr="00E67A89">
        <w:t>Dotace je poskyto</w:t>
      </w:r>
      <w:r w:rsidR="009E159A">
        <w:t xml:space="preserve">vána i na finanční náklady </w:t>
      </w:r>
      <w:r w:rsidRPr="00E67A89">
        <w:t>projektu spočívající v uhrazené dani z přidané hodnoty</w:t>
      </w:r>
      <w:r w:rsidR="009E159A">
        <w:t xml:space="preserve"> v souvislosti s realizací </w:t>
      </w:r>
      <w:r w:rsidRPr="00E67A89">
        <w:t>projektu, a to v těchto případech:</w:t>
      </w:r>
    </w:p>
    <w:p w14:paraId="0C355C00" w14:textId="77777777" w:rsidR="00DD3669" w:rsidRDefault="00C16B34" w:rsidP="007143F1">
      <w:pPr>
        <w:pStyle w:val="Odstavecseseznamem"/>
        <w:numPr>
          <w:ilvl w:val="0"/>
          <w:numId w:val="9"/>
        </w:numPr>
        <w:spacing w:before="240"/>
        <w:ind w:left="709" w:hanging="425"/>
        <w:jc w:val="both"/>
        <w:rPr>
          <w:color w:val="000000"/>
        </w:rPr>
      </w:pPr>
      <w:r w:rsidRPr="00DD3669">
        <w:rPr>
          <w:color w:val="000000"/>
        </w:rPr>
        <w:t xml:space="preserve">není-li </w:t>
      </w:r>
      <w:r w:rsidR="005D1AAE" w:rsidRPr="00DD3669">
        <w:rPr>
          <w:color w:val="000000"/>
        </w:rPr>
        <w:t>p</w:t>
      </w:r>
      <w:r w:rsidRPr="00DD3669">
        <w:rPr>
          <w:color w:val="000000"/>
        </w:rPr>
        <w:t>říjemce</w:t>
      </w:r>
      <w:r w:rsidR="005D1AAE" w:rsidRPr="00DD3669">
        <w:rPr>
          <w:color w:val="000000"/>
        </w:rPr>
        <w:t xml:space="preserve"> </w:t>
      </w:r>
      <w:r w:rsidRPr="00DD3669">
        <w:rPr>
          <w:color w:val="000000"/>
        </w:rPr>
        <w:t>registrovaným plátcem daně z přidané hodnoty dle zákona č.</w:t>
      </w:r>
      <w:r w:rsidR="009755CA" w:rsidRPr="00DD3669">
        <w:rPr>
          <w:color w:val="000000"/>
        </w:rPr>
        <w:t> </w:t>
      </w:r>
      <w:r w:rsidRPr="00DD3669">
        <w:rPr>
          <w:color w:val="000000"/>
        </w:rPr>
        <w:t>235/2004 Sb.,</w:t>
      </w:r>
      <w:r w:rsidR="008F4ABD" w:rsidRPr="00DD3669">
        <w:rPr>
          <w:color w:val="000000"/>
        </w:rPr>
        <w:t xml:space="preserve"> o dani z přidané hodnoty,</w:t>
      </w:r>
      <w:r w:rsidRPr="00DD3669">
        <w:rPr>
          <w:color w:val="000000"/>
        </w:rPr>
        <w:t xml:space="preserve"> ve znění pozdějších předpisů (dále jen „zákon č.</w:t>
      </w:r>
      <w:r w:rsidR="005D1AAE" w:rsidRPr="00DD3669">
        <w:rPr>
          <w:color w:val="000000"/>
        </w:rPr>
        <w:t> </w:t>
      </w:r>
      <w:r w:rsidRPr="00DD3669">
        <w:rPr>
          <w:color w:val="000000"/>
        </w:rPr>
        <w:t>235/2004 Sb.“),</w:t>
      </w:r>
    </w:p>
    <w:p w14:paraId="39C42EDD" w14:textId="2FC72106" w:rsidR="00DD3669" w:rsidRPr="00DD3669" w:rsidRDefault="00C16B34" w:rsidP="007143F1">
      <w:pPr>
        <w:pStyle w:val="Odstavecseseznamem"/>
        <w:numPr>
          <w:ilvl w:val="0"/>
          <w:numId w:val="9"/>
        </w:numPr>
        <w:spacing w:before="240"/>
        <w:ind w:left="709" w:hanging="425"/>
        <w:jc w:val="both"/>
        <w:rPr>
          <w:color w:val="000000"/>
        </w:rPr>
      </w:pPr>
      <w:r w:rsidRPr="00904B8A">
        <w:rPr>
          <w:color w:val="000000"/>
        </w:rPr>
        <w:t xml:space="preserve">je-li </w:t>
      </w:r>
      <w:r w:rsidR="005D1AAE" w:rsidRPr="00904B8A">
        <w:rPr>
          <w:color w:val="000000"/>
        </w:rPr>
        <w:t>p</w:t>
      </w:r>
      <w:r w:rsidRPr="00904B8A">
        <w:rPr>
          <w:color w:val="000000"/>
        </w:rPr>
        <w:t>říjemce</w:t>
      </w:r>
      <w:r w:rsidR="008F4ABD" w:rsidRPr="00904B8A">
        <w:rPr>
          <w:color w:val="000000"/>
        </w:rPr>
        <w:t xml:space="preserve"> </w:t>
      </w:r>
      <w:r w:rsidRPr="00904B8A">
        <w:rPr>
          <w:color w:val="000000"/>
        </w:rPr>
        <w:t>registrovaným plátcem daně z přidané hodnoty, kterému však nevznikl v souvislosti s realizací projektu nárok na odpočet uhrazené daně z přidané hodnoty dle zákona č. 235/2004 Sb.,</w:t>
      </w:r>
    </w:p>
    <w:p w14:paraId="4725C163" w14:textId="4B71C6BF" w:rsidR="00C16B34" w:rsidRPr="00DD3669" w:rsidRDefault="00C16B34" w:rsidP="007143F1">
      <w:pPr>
        <w:pStyle w:val="Odstavecseseznamem"/>
        <w:numPr>
          <w:ilvl w:val="0"/>
          <w:numId w:val="9"/>
        </w:numPr>
        <w:spacing w:before="240"/>
        <w:ind w:left="709" w:hanging="425"/>
        <w:jc w:val="both"/>
        <w:rPr>
          <w:color w:val="000000"/>
        </w:rPr>
      </w:pPr>
      <w:r w:rsidRPr="00904B8A">
        <w:rPr>
          <w:color w:val="000000"/>
        </w:rPr>
        <w:t xml:space="preserve">je-li </w:t>
      </w:r>
      <w:r w:rsidR="005D1AAE" w:rsidRPr="00904B8A">
        <w:rPr>
          <w:color w:val="000000"/>
        </w:rPr>
        <w:t>p</w:t>
      </w:r>
      <w:r w:rsidRPr="00904B8A">
        <w:rPr>
          <w:color w:val="000000"/>
        </w:rPr>
        <w:t>říjemce</w:t>
      </w:r>
      <w:r w:rsidR="008F4ABD" w:rsidRPr="00904B8A">
        <w:rPr>
          <w:color w:val="000000"/>
        </w:rPr>
        <w:t xml:space="preserve"> </w:t>
      </w:r>
      <w:r w:rsidRPr="00904B8A">
        <w:rPr>
          <w:color w:val="000000"/>
        </w:rPr>
        <w:t xml:space="preserve">registrovaným plátcem daně z přidané hodnoty, kterému vznikl v souvislosti s realizací projektu pouze částečný nárok na odpočet uhrazené daně </w:t>
      </w:r>
      <w:r w:rsidR="006C368D">
        <w:rPr>
          <w:color w:val="000000"/>
        </w:rPr>
        <w:t>202</w:t>
      </w:r>
      <w:r w:rsidR="00FB3353">
        <w:rPr>
          <w:color w:val="000000"/>
        </w:rPr>
        <w:t xml:space="preserve">6 </w:t>
      </w:r>
      <w:r w:rsidRPr="00904B8A">
        <w:rPr>
          <w:color w:val="000000"/>
        </w:rPr>
        <w:t xml:space="preserve">z přidané hodnoty; v tomto případě je </w:t>
      </w:r>
      <w:r w:rsidR="005D1AAE" w:rsidRPr="00904B8A">
        <w:rPr>
          <w:color w:val="000000"/>
        </w:rPr>
        <w:t>p</w:t>
      </w:r>
      <w:r w:rsidRPr="00904B8A">
        <w:rPr>
          <w:color w:val="000000"/>
        </w:rPr>
        <w:t>říjemci poskytována dotace i na finanční náklady projektu spočívající v uhrazené dani z přidané hodnoty, u</w:t>
      </w:r>
      <w:r w:rsidR="0008750E" w:rsidRPr="00904B8A">
        <w:rPr>
          <w:color w:val="000000"/>
        </w:rPr>
        <w:t> </w:t>
      </w:r>
      <w:r w:rsidRPr="00904B8A">
        <w:rPr>
          <w:color w:val="000000"/>
        </w:rPr>
        <w:t xml:space="preserve">níž </w:t>
      </w:r>
      <w:r w:rsidR="00FC4D76" w:rsidRPr="00904B8A">
        <w:rPr>
          <w:color w:val="000000"/>
        </w:rPr>
        <w:t>p</w:t>
      </w:r>
      <w:r w:rsidRPr="00904B8A">
        <w:rPr>
          <w:color w:val="000000"/>
        </w:rPr>
        <w:t>říjemci nevznikl nárok na odpočet daně z přidané hodnoty dle zákona č.</w:t>
      </w:r>
      <w:r w:rsidR="0008750E" w:rsidRPr="00904B8A">
        <w:rPr>
          <w:color w:val="000000"/>
        </w:rPr>
        <w:t> </w:t>
      </w:r>
      <w:r w:rsidRPr="00904B8A">
        <w:rPr>
          <w:color w:val="000000"/>
        </w:rPr>
        <w:t>235/2004 Sb.</w:t>
      </w:r>
    </w:p>
    <w:p w14:paraId="49C35E9D" w14:textId="2477997A" w:rsidR="00C16B34" w:rsidRPr="00815642" w:rsidRDefault="00C16B34" w:rsidP="007143F1">
      <w:pPr>
        <w:numPr>
          <w:ilvl w:val="0"/>
          <w:numId w:val="8"/>
        </w:numPr>
        <w:spacing w:before="240"/>
        <w:ind w:left="426" w:hanging="426"/>
        <w:jc w:val="both"/>
      </w:pPr>
      <w:r w:rsidRPr="00E67A89">
        <w:t>Dotace</w:t>
      </w:r>
      <w:r w:rsidR="009755CA" w:rsidRPr="00E67A89">
        <w:t xml:space="preserve"> </w:t>
      </w:r>
      <w:r w:rsidRPr="00E67A89">
        <w:t>není</w:t>
      </w:r>
      <w:r w:rsidR="009755CA" w:rsidRPr="00E67A89">
        <w:t xml:space="preserve"> </w:t>
      </w:r>
      <w:r w:rsidR="009E159A">
        <w:t>poskytována na finanční náklady</w:t>
      </w:r>
      <w:r w:rsidR="009755CA" w:rsidRPr="00E67A89">
        <w:t xml:space="preserve"> </w:t>
      </w:r>
      <w:r w:rsidR="009E159A">
        <w:t>projektu</w:t>
      </w:r>
      <w:r w:rsidR="009755CA" w:rsidRPr="00E67A89">
        <w:t xml:space="preserve"> </w:t>
      </w:r>
      <w:r w:rsidRPr="00E67A89">
        <w:t xml:space="preserve">spočívající v uhrazené dani z přidané hodnoty v souvislosti s realizací projektu, je-li </w:t>
      </w:r>
      <w:r w:rsidR="005D1AAE" w:rsidRPr="00E67A89">
        <w:t>p</w:t>
      </w:r>
      <w:r w:rsidRPr="00E67A89">
        <w:t xml:space="preserve">říjemce registrovaným plátcem daně z přidané hodnoty, kterému vznikl v souvislosti s realizací projektu nárok na odpočet daně z přidané hodnoty ve výši uhrazené </w:t>
      </w:r>
      <w:r w:rsidRPr="00815642">
        <w:t>daně z přidané hodnoty dle zákona č.</w:t>
      </w:r>
      <w:r w:rsidR="00AB6DA9">
        <w:t> </w:t>
      </w:r>
      <w:r w:rsidRPr="00815642">
        <w:t>235/2004</w:t>
      </w:r>
      <w:r w:rsidR="00B13D34" w:rsidRPr="00815642">
        <w:t> </w:t>
      </w:r>
      <w:r w:rsidRPr="00815642">
        <w:t>Sb.</w:t>
      </w:r>
    </w:p>
    <w:p w14:paraId="26984F3D" w14:textId="685D3A07" w:rsidR="00A50BA8" w:rsidRDefault="00A50BA8" w:rsidP="007143F1">
      <w:pPr>
        <w:numPr>
          <w:ilvl w:val="0"/>
          <w:numId w:val="8"/>
        </w:numPr>
        <w:spacing w:before="240"/>
        <w:ind w:left="426" w:hanging="426"/>
        <w:jc w:val="both"/>
      </w:pPr>
      <w:r w:rsidRPr="00815642">
        <w:t>Žadatel před podáním žádosti důsledně</w:t>
      </w:r>
      <w:r w:rsidR="00C40DBA">
        <w:t xml:space="preserve"> analyzuje, zda se jedná o </w:t>
      </w:r>
      <w:r w:rsidRPr="00815642">
        <w:t xml:space="preserve">projekt investičního charakteru či neinvestičního charakteru nebo případně s investičním charakterem </w:t>
      </w:r>
      <w:r w:rsidRPr="00815642">
        <w:lastRenderedPageBreak/>
        <w:t>a</w:t>
      </w:r>
      <w:r w:rsidR="008157BC" w:rsidRPr="00815642">
        <w:t> </w:t>
      </w:r>
      <w:r w:rsidRPr="00815642">
        <w:t>neinvestičním charakterem. Na základě této analýzy žádá o poskytnutí dotace s investičním charakterem nebo neinvestičním charakterem nebo případně s investičním charakterem a neinvestičním charakterem.</w:t>
      </w:r>
    </w:p>
    <w:p w14:paraId="4BB4A052" w14:textId="77777777" w:rsidR="000E30FC" w:rsidRPr="00184C43" w:rsidRDefault="000E30FC" w:rsidP="000E30FC">
      <w:pPr>
        <w:numPr>
          <w:ilvl w:val="0"/>
          <w:numId w:val="8"/>
        </w:numPr>
        <w:spacing w:before="240"/>
        <w:ind w:left="426" w:hanging="426"/>
        <w:jc w:val="both"/>
      </w:pPr>
      <w:r w:rsidRPr="00184C43">
        <w:t xml:space="preserve">Dotace z Programu nezakládá veřejnou podporu, a tudíž žadatel nebude žádat o poskytnutí dotace jako podpory malého rozsahu v režimu de minimis dle nařízení Komise (EU) č. </w:t>
      </w:r>
      <w:r>
        <w:t>2023/2831</w:t>
      </w:r>
      <w:r w:rsidRPr="00184C43">
        <w:t xml:space="preserve"> ze dne 1</w:t>
      </w:r>
      <w:r>
        <w:t>3</w:t>
      </w:r>
      <w:r w:rsidRPr="00184C43">
        <w:t>. prosince 20</w:t>
      </w:r>
      <w:r>
        <w:t>2</w:t>
      </w:r>
      <w:r w:rsidRPr="00184C43">
        <w:t>3 o použití článků 107 a 108 Smlouvy o fungování Evropské unie na podporu de minimis (Úřední věstník EU L</w:t>
      </w:r>
      <w:r>
        <w:t>2023/2831</w:t>
      </w:r>
      <w:r w:rsidRPr="00184C43">
        <w:t xml:space="preserve">, </w:t>
      </w:r>
      <w:r>
        <w:t>15</w:t>
      </w:r>
      <w:r w:rsidRPr="00184C43">
        <w:t>. 12. 20</w:t>
      </w:r>
      <w:r>
        <w:t>2</w:t>
      </w:r>
      <w:r w:rsidRPr="00184C43">
        <w:t>3, s. 1</w:t>
      </w:r>
      <w:r>
        <w:t>-12</w:t>
      </w:r>
      <w:r w:rsidRPr="00184C43">
        <w:t>).</w:t>
      </w:r>
    </w:p>
    <w:p w14:paraId="478E1862" w14:textId="131A75FD" w:rsidR="00613276" w:rsidRPr="002F5B7C" w:rsidRDefault="00A11789" w:rsidP="007143F1">
      <w:pPr>
        <w:numPr>
          <w:ilvl w:val="0"/>
          <w:numId w:val="8"/>
        </w:numPr>
        <w:spacing w:before="240"/>
        <w:ind w:left="426" w:hanging="426"/>
        <w:jc w:val="both"/>
      </w:pPr>
      <w:r w:rsidRPr="00E80203">
        <w:t xml:space="preserve">Pokud skutečné celkové náklady projektu překročí souhrn předpokládaných nákladů na realizaci projektu, uhradí </w:t>
      </w:r>
      <w:r w:rsidR="005D1AAE" w:rsidRPr="00E80203">
        <w:t>p</w:t>
      </w:r>
      <w:r w:rsidRPr="00E80203">
        <w:t>říjemce částku tohoto překročení z vlastních zdrojů.</w:t>
      </w:r>
    </w:p>
    <w:p w14:paraId="71006FF3" w14:textId="77777777" w:rsidR="003B1423" w:rsidRDefault="003B1423" w:rsidP="00904B8A">
      <w:pPr>
        <w:pStyle w:val="Textpsmene"/>
        <w:spacing w:before="240"/>
        <w:ind w:left="0" w:firstLine="0"/>
        <w:jc w:val="center"/>
        <w:rPr>
          <w:rFonts w:cs="Times New Roman"/>
          <w:b/>
        </w:rPr>
      </w:pPr>
    </w:p>
    <w:p w14:paraId="21DAD2B5" w14:textId="77777777" w:rsidR="003B5BE4" w:rsidRPr="00F37729" w:rsidRDefault="005D1AAE" w:rsidP="00904B8A">
      <w:pPr>
        <w:pStyle w:val="Textpsmene"/>
        <w:spacing w:before="240"/>
        <w:ind w:left="0" w:firstLine="0"/>
        <w:jc w:val="center"/>
        <w:rPr>
          <w:rFonts w:cs="Times New Roman"/>
          <w:b/>
          <w:bCs/>
        </w:rPr>
      </w:pPr>
      <w:r w:rsidRPr="00F37729">
        <w:rPr>
          <w:rFonts w:cs="Times New Roman"/>
          <w:b/>
        </w:rPr>
        <w:t xml:space="preserve">Článek </w:t>
      </w:r>
      <w:r w:rsidR="00BE3CAB" w:rsidRPr="00F37729">
        <w:rPr>
          <w:rFonts w:cs="Times New Roman"/>
          <w:b/>
        </w:rPr>
        <w:t>5</w:t>
      </w:r>
    </w:p>
    <w:p w14:paraId="33675EB5" w14:textId="539E533D" w:rsidR="00B6433E" w:rsidRPr="00F37729" w:rsidRDefault="005C496B" w:rsidP="00904B8A">
      <w:pPr>
        <w:pStyle w:val="Textpsmene"/>
        <w:ind w:left="0" w:firstLine="0"/>
        <w:jc w:val="center"/>
        <w:rPr>
          <w:rFonts w:cs="Times New Roman"/>
          <w:b/>
        </w:rPr>
      </w:pPr>
      <w:r w:rsidRPr="00F37729">
        <w:rPr>
          <w:rFonts w:cs="Times New Roman"/>
          <w:b/>
        </w:rPr>
        <w:t xml:space="preserve">Lhůta </w:t>
      </w:r>
      <w:r w:rsidR="00AF0495" w:rsidRPr="00F37729">
        <w:rPr>
          <w:rFonts w:cs="Times New Roman"/>
          <w:b/>
        </w:rPr>
        <w:t>pr</w:t>
      </w:r>
      <w:r w:rsidRPr="00F37729">
        <w:rPr>
          <w:rFonts w:cs="Times New Roman"/>
          <w:b/>
        </w:rPr>
        <w:t>o podání žádostí</w:t>
      </w:r>
      <w:r w:rsidR="00B6433E" w:rsidRPr="00F37729">
        <w:rPr>
          <w:rFonts w:cs="Times New Roman"/>
          <w:b/>
        </w:rPr>
        <w:t>,</w:t>
      </w:r>
      <w:r w:rsidR="007619C3" w:rsidRPr="00F37729">
        <w:rPr>
          <w:rFonts w:cs="Times New Roman"/>
          <w:b/>
          <w:bCs/>
        </w:rPr>
        <w:t xml:space="preserve"> </w:t>
      </w:r>
      <w:r w:rsidR="00B6433E" w:rsidRPr="00F37729">
        <w:rPr>
          <w:rFonts w:cs="Times New Roman"/>
          <w:b/>
        </w:rPr>
        <w:t>způsob podání žádosti,</w:t>
      </w:r>
      <w:r w:rsidR="008357CD" w:rsidRPr="00F37729">
        <w:rPr>
          <w:rFonts w:cs="Times New Roman"/>
          <w:b/>
        </w:rPr>
        <w:t xml:space="preserve"> </w:t>
      </w:r>
      <w:r w:rsidR="00904B8A">
        <w:rPr>
          <w:rFonts w:cs="Times New Roman"/>
          <w:b/>
        </w:rPr>
        <w:br/>
      </w:r>
      <w:r w:rsidR="00133EEF" w:rsidRPr="00F37729">
        <w:rPr>
          <w:rFonts w:cs="Times New Roman"/>
          <w:b/>
        </w:rPr>
        <w:t>vzor žádosti</w:t>
      </w:r>
      <w:r w:rsidR="007619C3" w:rsidRPr="00F37729">
        <w:rPr>
          <w:rFonts w:cs="Times New Roman"/>
          <w:b/>
        </w:rPr>
        <w:t>, povinné přílohy žádosti</w:t>
      </w:r>
    </w:p>
    <w:p w14:paraId="3575E42B" w14:textId="77777777" w:rsidR="007438F2" w:rsidRDefault="00B16235" w:rsidP="00F85E1F">
      <w:pPr>
        <w:numPr>
          <w:ilvl w:val="1"/>
          <w:numId w:val="4"/>
        </w:numPr>
        <w:spacing w:before="240"/>
        <w:ind w:left="426" w:hanging="426"/>
        <w:jc w:val="both"/>
      </w:pPr>
      <w:r w:rsidRPr="00F37729">
        <w:t>Lhůta pro podání žádostí je stanovena</w:t>
      </w:r>
    </w:p>
    <w:p w14:paraId="05997E2C" w14:textId="79296BB3" w:rsidR="004D282E" w:rsidRPr="00CF157F" w:rsidRDefault="004D282E" w:rsidP="003B1423">
      <w:pPr>
        <w:pStyle w:val="Textbodu"/>
        <w:numPr>
          <w:ilvl w:val="0"/>
          <w:numId w:val="0"/>
        </w:numPr>
        <w:ind w:firstLine="426"/>
        <w:jc w:val="left"/>
        <w:rPr>
          <w:b/>
          <w:bCs/>
        </w:rPr>
      </w:pPr>
    </w:p>
    <w:p w14:paraId="3094CDBD" w14:textId="43DA4349" w:rsidR="004F69B8" w:rsidRPr="00167CA4" w:rsidRDefault="0082069B" w:rsidP="00516158">
      <w:pPr>
        <w:pStyle w:val="Textbodu"/>
        <w:numPr>
          <w:ilvl w:val="0"/>
          <w:numId w:val="0"/>
        </w:numPr>
        <w:ind w:left="426"/>
        <w:jc w:val="center"/>
        <w:rPr>
          <w:b/>
          <w:color w:val="000000" w:themeColor="text1"/>
        </w:rPr>
      </w:pPr>
      <w:r w:rsidRPr="00167CA4">
        <w:rPr>
          <w:b/>
          <w:color w:val="000000" w:themeColor="text1"/>
        </w:rPr>
        <w:t>od</w:t>
      </w:r>
      <w:r w:rsidR="004F69B8" w:rsidRPr="00167CA4">
        <w:rPr>
          <w:b/>
          <w:color w:val="000000" w:themeColor="text1"/>
        </w:rPr>
        <w:t xml:space="preserve"> 1. června 2</w:t>
      </w:r>
      <w:r w:rsidR="00432813" w:rsidRPr="00167CA4">
        <w:rPr>
          <w:b/>
          <w:color w:val="000000" w:themeColor="text1"/>
        </w:rPr>
        <w:t>0</w:t>
      </w:r>
      <w:r w:rsidR="004F69B8" w:rsidRPr="00167CA4">
        <w:rPr>
          <w:b/>
          <w:color w:val="000000" w:themeColor="text1"/>
        </w:rPr>
        <w:t>26 od 9:00 hodin</w:t>
      </w:r>
    </w:p>
    <w:p w14:paraId="4C3AD6D9" w14:textId="4DC205FB" w:rsidR="0082069B" w:rsidRPr="00516158" w:rsidRDefault="0082069B" w:rsidP="00516158">
      <w:pPr>
        <w:pStyle w:val="Textbodu"/>
        <w:numPr>
          <w:ilvl w:val="0"/>
          <w:numId w:val="0"/>
        </w:numPr>
        <w:ind w:left="426"/>
        <w:jc w:val="center"/>
        <w:rPr>
          <w:b/>
          <w:color w:val="000000" w:themeColor="text1"/>
        </w:rPr>
      </w:pPr>
      <w:r w:rsidRPr="00167CA4">
        <w:rPr>
          <w:b/>
          <w:color w:val="000000" w:themeColor="text1"/>
        </w:rPr>
        <w:t>do 1</w:t>
      </w:r>
      <w:r w:rsidR="005031B6" w:rsidRPr="00167CA4">
        <w:rPr>
          <w:b/>
          <w:color w:val="000000" w:themeColor="text1"/>
        </w:rPr>
        <w:t>2</w:t>
      </w:r>
      <w:r w:rsidRPr="00167CA4">
        <w:rPr>
          <w:b/>
          <w:color w:val="000000" w:themeColor="text1"/>
        </w:rPr>
        <w:t>. června 2026 do 12:00 hodin</w:t>
      </w:r>
      <w:r w:rsidR="00E9627B" w:rsidRPr="00167CA4">
        <w:rPr>
          <w:b/>
          <w:color w:val="000000" w:themeColor="text1"/>
        </w:rPr>
        <w:t>.</w:t>
      </w:r>
    </w:p>
    <w:p w14:paraId="5542E47D" w14:textId="5B37FA53" w:rsidR="00F11BB6" w:rsidRPr="00F11BB6" w:rsidRDefault="00F11BB6" w:rsidP="00DD3D53">
      <w:pPr>
        <w:numPr>
          <w:ilvl w:val="1"/>
          <w:numId w:val="4"/>
        </w:numPr>
        <w:spacing w:before="240"/>
        <w:ind w:left="426" w:hanging="426"/>
        <w:jc w:val="both"/>
      </w:pPr>
      <w:bookmarkStart w:id="0" w:name="x__Hlk133868874"/>
      <w:r>
        <w:rPr>
          <w:color w:val="242424"/>
          <w:bdr w:val="none" w:sz="0" w:space="0" w:color="auto" w:frame="1"/>
          <w:shd w:val="clear" w:color="auto" w:fill="FFFFFF"/>
        </w:rPr>
        <w:t>Způsob podání žádosti je uveden v </w:t>
      </w:r>
      <w:r w:rsidRPr="000C0474">
        <w:rPr>
          <w:color w:val="242424"/>
          <w:bdr w:val="none" w:sz="0" w:space="0" w:color="auto" w:frame="1"/>
          <w:shd w:val="clear" w:color="auto" w:fill="FFFFFF"/>
        </w:rPr>
        <w:t>Metodickém pokynu</w:t>
      </w:r>
      <w:r>
        <w:rPr>
          <w:color w:val="242424"/>
          <w:bdr w:val="none" w:sz="0" w:space="0" w:color="auto" w:frame="1"/>
          <w:shd w:val="clear" w:color="auto" w:fill="FFFFFF"/>
        </w:rPr>
        <w:t xml:space="preserve"> k podávání žádostí o finanční podporu z rozpočtu Středočeského kraje prostřednictvím </w:t>
      </w:r>
      <w:r w:rsidR="00C166B0" w:rsidRPr="00064B26">
        <w:rPr>
          <w:bCs/>
        </w:rPr>
        <w:t>Elektronického dotačního portálu</w:t>
      </w:r>
      <w:r w:rsidR="002C40A0" w:rsidRPr="00064B26">
        <w:rPr>
          <w:bCs/>
        </w:rPr>
        <w:t xml:space="preserve"> </w:t>
      </w:r>
      <w:r w:rsidR="004B2AC0" w:rsidRPr="00064B26">
        <w:rPr>
          <w:bCs/>
        </w:rPr>
        <w:t>pro Středočeský kraj</w:t>
      </w:r>
      <w:r>
        <w:rPr>
          <w:color w:val="242424"/>
          <w:bdr w:val="none" w:sz="0" w:space="0" w:color="auto" w:frame="1"/>
          <w:shd w:val="clear" w:color="auto" w:fill="FFFFFF"/>
        </w:rPr>
        <w:t xml:space="preserve">, schváleném usnesením </w:t>
      </w:r>
      <w:r w:rsidR="00815ED1" w:rsidRPr="00F74194">
        <w:rPr>
          <w:color w:val="242424"/>
          <w:bdr w:val="none" w:sz="0" w:space="0" w:color="auto" w:frame="1"/>
          <w:shd w:val="clear" w:color="auto" w:fill="FFFFFF"/>
        </w:rPr>
        <w:t>č. 012-33/2024/RK ze dne 26. 9. 2024</w:t>
      </w:r>
      <w:r w:rsidRPr="00F74194">
        <w:rPr>
          <w:color w:val="242424"/>
          <w:bdr w:val="none" w:sz="0" w:space="0" w:color="auto" w:frame="1"/>
          <w:shd w:val="clear" w:color="auto" w:fill="FFFFFF"/>
        </w:rPr>
        <w:t>,</w:t>
      </w:r>
      <w:r>
        <w:rPr>
          <w:color w:val="242424"/>
          <w:bdr w:val="none" w:sz="0" w:space="0" w:color="auto" w:frame="1"/>
          <w:shd w:val="clear" w:color="auto" w:fill="FFFFFF"/>
        </w:rPr>
        <w:t xml:space="preserve"> zveřejněném na webových </w:t>
      </w:r>
      <w:r w:rsidRPr="000821B9">
        <w:rPr>
          <w:color w:val="242424"/>
          <w:bdr w:val="none" w:sz="0" w:space="0" w:color="auto" w:frame="1"/>
          <w:shd w:val="clear" w:color="auto" w:fill="FFFFFF"/>
        </w:rPr>
        <w:t>stránkách Středočeského kraje</w:t>
      </w:r>
      <w:bookmarkEnd w:id="0"/>
      <w:r>
        <w:rPr>
          <w:color w:val="242424"/>
          <w:bdr w:val="none" w:sz="0" w:space="0" w:color="auto" w:frame="1"/>
          <w:shd w:val="clear" w:color="auto" w:fill="FFFFFF"/>
        </w:rPr>
        <w:t xml:space="preserve">. </w:t>
      </w:r>
    </w:p>
    <w:p w14:paraId="59FAC03C" w14:textId="395F4234" w:rsidR="002B376C" w:rsidRDefault="002B376C" w:rsidP="00AE7D96">
      <w:pPr>
        <w:numPr>
          <w:ilvl w:val="1"/>
          <w:numId w:val="4"/>
        </w:numPr>
        <w:spacing w:before="240"/>
        <w:ind w:left="426" w:hanging="426"/>
        <w:jc w:val="both"/>
      </w:pPr>
      <w:r w:rsidRPr="007D7057">
        <w:t>Vzor žádost</w:t>
      </w:r>
      <w:r w:rsidR="00A839A6" w:rsidRPr="007D7057">
        <w:t>i</w:t>
      </w:r>
      <w:r w:rsidRPr="00201B03">
        <w:t xml:space="preserve"> j</w:t>
      </w:r>
      <w:r w:rsidR="00A839A6" w:rsidRPr="00201B03">
        <w:t>e</w:t>
      </w:r>
      <w:r w:rsidRPr="00201B03">
        <w:t xml:space="preserve"> uveden v Příloze č.</w:t>
      </w:r>
      <w:r w:rsidR="00201B03" w:rsidRPr="00201B03">
        <w:t xml:space="preserve"> </w:t>
      </w:r>
      <w:r w:rsidR="00F11BB6" w:rsidRPr="00201B03">
        <w:t>1</w:t>
      </w:r>
      <w:r w:rsidR="007438F2" w:rsidRPr="00201B03">
        <w:t xml:space="preserve"> </w:t>
      </w:r>
      <w:r w:rsidRPr="00201B03">
        <w:t>k tomuto Programu a j</w:t>
      </w:r>
      <w:r w:rsidR="00A839A6" w:rsidRPr="00201B03">
        <w:t>e</w:t>
      </w:r>
      <w:r w:rsidRPr="00201B03">
        <w:t xml:space="preserve"> nedílnou součástí tohoto Programu. Součástí žádosti</w:t>
      </w:r>
      <w:r w:rsidR="00F65EE6" w:rsidRPr="00201B03">
        <w:t xml:space="preserve"> je povinné prohlášení žadatele</w:t>
      </w:r>
      <w:r w:rsidRPr="00922A9C">
        <w:t xml:space="preserve">. </w:t>
      </w:r>
    </w:p>
    <w:p w14:paraId="28DC47D0" w14:textId="77777777" w:rsidR="009168DE" w:rsidRPr="00C11D99" w:rsidRDefault="009168DE" w:rsidP="009168DE">
      <w:pPr>
        <w:numPr>
          <w:ilvl w:val="1"/>
          <w:numId w:val="4"/>
        </w:numPr>
        <w:spacing w:before="240"/>
        <w:ind w:left="426" w:hanging="426"/>
        <w:jc w:val="both"/>
      </w:pPr>
      <w:r w:rsidRPr="00C11D99">
        <w:rPr>
          <w:b/>
        </w:rPr>
        <w:t>Povinné přílohy k žádosti:</w:t>
      </w:r>
    </w:p>
    <w:p w14:paraId="25BBB2CF" w14:textId="4B2029F8" w:rsidR="009168DE" w:rsidRPr="00C11D99" w:rsidRDefault="009168DE" w:rsidP="009168D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spacing w:before="183"/>
        <w:ind w:left="1276" w:right="2" w:hanging="425"/>
        <w:jc w:val="both"/>
      </w:pPr>
      <w:r w:rsidRPr="00C11D99">
        <w:t xml:space="preserve">Kopie </w:t>
      </w:r>
      <w:r w:rsidRPr="00C11D99">
        <w:rPr>
          <w:b/>
        </w:rPr>
        <w:t>„Rozhodnutí o poskytnutí dotace“</w:t>
      </w:r>
      <w:r w:rsidRPr="00C11D99">
        <w:t xml:space="preserve"> nebo </w:t>
      </w:r>
      <w:r w:rsidRPr="00C11D99">
        <w:rPr>
          <w:b/>
        </w:rPr>
        <w:t>„Registrace akce“</w:t>
      </w:r>
      <w:r w:rsidRPr="00C11D99">
        <w:t xml:space="preserve"> nebo </w:t>
      </w:r>
      <w:r w:rsidRPr="00C11D99">
        <w:rPr>
          <w:b/>
        </w:rPr>
        <w:t xml:space="preserve">„Registrace akce a Rozhodnutí o poskytnutí dotace“ </w:t>
      </w:r>
      <w:r w:rsidRPr="00C11D99">
        <w:t>veřejného poskytovatele, z jehož rozpočtu je projekt spolufinancován.</w:t>
      </w:r>
      <w:r w:rsidR="00A84338" w:rsidRPr="00C11D99">
        <w:t xml:space="preserve"> </w:t>
      </w:r>
      <w:r w:rsidR="005A2369" w:rsidRPr="00C11D99">
        <w:t>Dokument bude podepsán úředně ověřeným podpisem nebo elektronickým podpisem od primárního poskytovatele dotace.</w:t>
      </w:r>
    </w:p>
    <w:p w14:paraId="4846FB57" w14:textId="6C2CF05C" w:rsidR="005A2369" w:rsidRPr="00C11D99" w:rsidRDefault="005A2369" w:rsidP="005A2369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spacing w:before="183"/>
        <w:ind w:left="1276" w:right="2" w:hanging="425"/>
        <w:jc w:val="both"/>
      </w:pPr>
      <w:r w:rsidRPr="00C11D99">
        <w:t>Čestné prohlášení o poskytnutí podílu spoluúčasti (vlastních zdrojů) na celkových uznatelných nákladech projektu.</w:t>
      </w:r>
    </w:p>
    <w:p w14:paraId="48D89DCA" w14:textId="4A23A2DF" w:rsidR="006C368D" w:rsidRPr="00C11D99" w:rsidRDefault="00F10B7A" w:rsidP="009168D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spacing w:before="183"/>
        <w:ind w:left="1276" w:right="2" w:hanging="425"/>
        <w:jc w:val="both"/>
      </w:pPr>
      <w:bookmarkStart w:id="1" w:name="_Hlk188014635"/>
      <w:r w:rsidRPr="00C11D99">
        <w:t>Analýza nákladů a přínosů</w:t>
      </w:r>
      <w:r w:rsidR="00C459C6" w:rsidRPr="00C11D99">
        <w:t xml:space="preserve"> plánovaného projektu – </w:t>
      </w:r>
      <w:proofErr w:type="spellStart"/>
      <w:r w:rsidR="00C459C6" w:rsidRPr="00C11D99">
        <w:rPr>
          <w:b/>
          <w:bCs/>
        </w:rPr>
        <w:t>Cost</w:t>
      </w:r>
      <w:proofErr w:type="spellEnd"/>
      <w:r w:rsidR="00B86848" w:rsidRPr="00C11D99">
        <w:rPr>
          <w:b/>
          <w:bCs/>
        </w:rPr>
        <w:t xml:space="preserve"> Benefit </w:t>
      </w:r>
      <w:proofErr w:type="spellStart"/>
      <w:r w:rsidR="00B86848" w:rsidRPr="00C11D99">
        <w:rPr>
          <w:b/>
          <w:bCs/>
        </w:rPr>
        <w:t>Analysis</w:t>
      </w:r>
      <w:proofErr w:type="spellEnd"/>
      <w:r w:rsidR="00B86848" w:rsidRPr="00C11D99">
        <w:rPr>
          <w:b/>
          <w:bCs/>
        </w:rPr>
        <w:t xml:space="preserve"> (CBA </w:t>
      </w:r>
      <w:r w:rsidR="006C368D" w:rsidRPr="00C11D99">
        <w:rPr>
          <w:b/>
          <w:bCs/>
        </w:rPr>
        <w:t>analýza</w:t>
      </w:r>
      <w:r w:rsidR="00B86848" w:rsidRPr="00C11D99">
        <w:t>)</w:t>
      </w:r>
      <w:r w:rsidR="00D435A5">
        <w:t>,</w:t>
      </w:r>
      <w:r w:rsidR="00387281" w:rsidRPr="00C11D99">
        <w:t xml:space="preserve"> v případě, že je požadováno od primárního poskytovatele dotace.</w:t>
      </w:r>
    </w:p>
    <w:bookmarkEnd w:id="1"/>
    <w:p w14:paraId="2CC7642D" w14:textId="34A3426B" w:rsidR="009168DE" w:rsidRPr="00C11D99" w:rsidRDefault="008E2685" w:rsidP="009168D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spacing w:before="183"/>
        <w:ind w:left="1276" w:right="2" w:hanging="425"/>
        <w:jc w:val="both"/>
      </w:pPr>
      <w:r w:rsidRPr="00C11D99">
        <w:t xml:space="preserve">Doklad </w:t>
      </w:r>
      <w:r w:rsidR="00706264" w:rsidRPr="00C11D99">
        <w:t>osvědčující legální existenci žadatele, tj.</w:t>
      </w:r>
      <w:r w:rsidR="00A20010" w:rsidRPr="00C11D99">
        <w:t xml:space="preserve"> </w:t>
      </w:r>
    </w:p>
    <w:p w14:paraId="55AE1FB9" w14:textId="0721CEAA" w:rsidR="00706264" w:rsidRPr="00C11D99" w:rsidRDefault="00FC6A28" w:rsidP="00F53D61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spacing w:before="183"/>
        <w:ind w:left="1661" w:hanging="357"/>
        <w:jc w:val="both"/>
      </w:pPr>
      <w:r w:rsidRPr="00C11D99">
        <w:t>Výpis z veřejného rejstříku ne starší než tři měsíce (výpis může být pořízen prostřednictví</w:t>
      </w:r>
      <w:r w:rsidR="00ED2EB9" w:rsidRPr="00C11D99">
        <w:t>m internetu)</w:t>
      </w:r>
    </w:p>
    <w:p w14:paraId="1CEB8CDD" w14:textId="0BBDAEC6" w:rsidR="00393F2F" w:rsidRPr="00C11D99" w:rsidRDefault="00393F2F" w:rsidP="00486CB6">
      <w:pPr>
        <w:widowControl w:val="0"/>
        <w:autoSpaceDE w:val="0"/>
        <w:autoSpaceDN w:val="0"/>
        <w:spacing w:before="183"/>
        <w:ind w:left="1067" w:right="2" w:firstLine="708"/>
        <w:jc w:val="both"/>
      </w:pPr>
      <w:r w:rsidRPr="00C11D99">
        <w:t>nebo</w:t>
      </w:r>
    </w:p>
    <w:p w14:paraId="627F6F43" w14:textId="04AAB3F7" w:rsidR="00ED2EB9" w:rsidRDefault="00ED2EB9" w:rsidP="00F53D61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spacing w:before="183"/>
        <w:ind w:left="1661" w:hanging="357"/>
        <w:jc w:val="both"/>
      </w:pPr>
      <w:r w:rsidRPr="00C11D99">
        <w:t>Výpis z rejstříku ekonomických subjektů pořízený</w:t>
      </w:r>
      <w:r>
        <w:t xml:space="preserve"> prostřednictvím in</w:t>
      </w:r>
      <w:r w:rsidR="00393F2F">
        <w:t xml:space="preserve">ternetu. </w:t>
      </w:r>
    </w:p>
    <w:p w14:paraId="55B9B711" w14:textId="222F0272" w:rsidR="00393F2F" w:rsidRPr="009168DE" w:rsidRDefault="0066796B" w:rsidP="00486CB6">
      <w:pPr>
        <w:widowControl w:val="0"/>
        <w:autoSpaceDE w:val="0"/>
        <w:autoSpaceDN w:val="0"/>
        <w:spacing w:before="183"/>
        <w:ind w:left="1775" w:right="2"/>
        <w:jc w:val="both"/>
      </w:pPr>
      <w:r>
        <w:lastRenderedPageBreak/>
        <w:t>Je-li žadatelem obec, doklad osvědčující legální existenci žadatele nepředkládá.</w:t>
      </w:r>
    </w:p>
    <w:p w14:paraId="785AD5EE" w14:textId="77777777" w:rsidR="009168DE" w:rsidRPr="009168DE" w:rsidRDefault="009168DE" w:rsidP="009168D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spacing w:before="183"/>
        <w:ind w:left="1276" w:right="2" w:hanging="425"/>
        <w:jc w:val="both"/>
      </w:pPr>
      <w:r w:rsidRPr="009168DE">
        <w:t>Údaje o skutečném majiteli právnické osoby podle zákona č. 37/2021 Sb., o evidenci skutečných majitelů v platném znění, upravujícího evidenci skutečných majitelů ve formě úplného výpisu platných údajů a údajů, které byly vymazány bez náhrady nebo s nahrazením novými údaji, jedná-li se o evidující osobu; v případě, že je žadatel o dotaci zahraniční právnickou osobou, doloží údaje o svém skutečném majiteli buď výpisem ze zahraniční evidence obdobné evidenci skutečných majitelů, nebo pokud taková zahraniční evidence neexistuje, sdělí identifikační údaje všech osob, které jsou skutečným majitelem zahraniční právnické osoby, a předloží doklady, z nichž vyplývá vztah všech osob k zahraniční právnické osobě, zejména výpis ze zahraniční evidence obdobné obchodnímu rejstříku, seznam akcionářů, rozhodnutí statutárního orgánu o vyplacení podílu na zisku, společenská smlouva, zakladatelská listina nebo stanovy.</w:t>
      </w:r>
    </w:p>
    <w:p w14:paraId="4FCE0585" w14:textId="77777777" w:rsidR="009168DE" w:rsidRPr="009168DE" w:rsidRDefault="009168DE" w:rsidP="009168DE">
      <w:pPr>
        <w:pStyle w:val="Odstavecseseznamem"/>
        <w:widowControl w:val="0"/>
        <w:autoSpaceDE w:val="0"/>
        <w:autoSpaceDN w:val="0"/>
        <w:ind w:left="1276" w:right="2"/>
        <w:jc w:val="both"/>
      </w:pPr>
      <w:r w:rsidRPr="009168DE">
        <w:t>Úplný výpis z evidence skutečných majitelů lze nahradit výpisem částečným u právnických osob v právní formě nadace, nadačního fondu, ústavu, obecně prospěšné společnosti, spolku, pobočného spolku, zájmového sdružení právnických osob, mezinárodní nevládní organizace a školské právnické osoby neuvedené v § 7 zákona č. 37/2021 Sb.</w:t>
      </w:r>
    </w:p>
    <w:p w14:paraId="2DB6951C" w14:textId="77777777" w:rsidR="009168DE" w:rsidRPr="009168DE" w:rsidRDefault="009168DE" w:rsidP="009168DE">
      <w:pPr>
        <w:pStyle w:val="Odstavecseseznamem"/>
        <w:widowControl w:val="0"/>
        <w:autoSpaceDE w:val="0"/>
        <w:autoSpaceDN w:val="0"/>
        <w:ind w:left="1276" w:right="2"/>
        <w:jc w:val="both"/>
      </w:pPr>
      <w:r w:rsidRPr="009168DE">
        <w:t>Uvedenou přílohu nepřikládají právnické osoby, které podle § 7 zákona č. 37/2021 Sb., o evidenci skutečných majitelů, skutečného majitele nemají.</w:t>
      </w:r>
    </w:p>
    <w:p w14:paraId="50832C30" w14:textId="0E557A3D" w:rsidR="009168DE" w:rsidRDefault="009168DE" w:rsidP="009168D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spacing w:before="183"/>
        <w:ind w:left="1276" w:right="2" w:hanging="425"/>
        <w:jc w:val="both"/>
      </w:pPr>
      <w:r w:rsidRPr="009168DE">
        <w:t>Plná moc</w:t>
      </w:r>
      <w:r w:rsidR="00A26426">
        <w:t xml:space="preserve"> </w:t>
      </w:r>
      <w:r w:rsidRPr="009168DE">
        <w:t xml:space="preserve">s úředně </w:t>
      </w:r>
      <w:r w:rsidR="0087316D" w:rsidRPr="009168DE">
        <w:t xml:space="preserve">ověřenými </w:t>
      </w:r>
      <w:r w:rsidR="0087316D">
        <w:t>nebo</w:t>
      </w:r>
      <w:r w:rsidR="00A26426">
        <w:t xml:space="preserve"> elektronickými </w:t>
      </w:r>
      <w:r w:rsidRPr="009168DE">
        <w:t>podpisy zmocněnce a zmocnitele</w:t>
      </w:r>
      <w:r w:rsidR="00132E0A">
        <w:t xml:space="preserve"> </w:t>
      </w:r>
      <w:r w:rsidRPr="009168DE">
        <w:t>v případě zastoupení žadatele zmocněncem na základě plné moci.</w:t>
      </w:r>
    </w:p>
    <w:p w14:paraId="73939A81" w14:textId="77777777" w:rsidR="00FE35DD" w:rsidRDefault="00FE35DD" w:rsidP="00922A9C">
      <w:pPr>
        <w:spacing w:before="240"/>
        <w:jc w:val="center"/>
        <w:rPr>
          <w:b/>
        </w:rPr>
      </w:pPr>
    </w:p>
    <w:p w14:paraId="0C439626" w14:textId="24F20417" w:rsidR="00922A9C" w:rsidRPr="00922A9C" w:rsidRDefault="00922A9C" w:rsidP="00922A9C">
      <w:pPr>
        <w:spacing w:before="240"/>
        <w:jc w:val="center"/>
        <w:rPr>
          <w:b/>
        </w:rPr>
      </w:pPr>
      <w:r w:rsidRPr="00922A9C">
        <w:rPr>
          <w:b/>
        </w:rPr>
        <w:t>Článek 6</w:t>
      </w:r>
    </w:p>
    <w:p w14:paraId="23936A91" w14:textId="41484717" w:rsidR="00922A9C" w:rsidRPr="00922A9C" w:rsidRDefault="00922A9C" w:rsidP="00922A9C">
      <w:pPr>
        <w:jc w:val="center"/>
        <w:rPr>
          <w:b/>
        </w:rPr>
      </w:pPr>
      <w:r w:rsidRPr="00922A9C">
        <w:rPr>
          <w:b/>
        </w:rPr>
        <w:t xml:space="preserve">Kontrola, hodnocení žádostí a lhůta </w:t>
      </w:r>
      <w:r w:rsidR="00805000">
        <w:rPr>
          <w:b/>
        </w:rPr>
        <w:br/>
      </w:r>
      <w:r w:rsidRPr="00922A9C">
        <w:rPr>
          <w:b/>
        </w:rPr>
        <w:t>pro rozhodnutí o žádosti</w:t>
      </w:r>
    </w:p>
    <w:p w14:paraId="403A2D97" w14:textId="4370B988" w:rsidR="00B90B58" w:rsidRPr="00063347" w:rsidRDefault="00B90B58" w:rsidP="00EF3558">
      <w:pPr>
        <w:numPr>
          <w:ilvl w:val="1"/>
          <w:numId w:val="26"/>
        </w:numPr>
        <w:spacing w:before="240"/>
        <w:jc w:val="both"/>
        <w:rPr>
          <w:color w:val="242424"/>
          <w:bdr w:val="none" w:sz="0" w:space="0" w:color="auto" w:frame="1"/>
          <w:shd w:val="clear" w:color="auto" w:fill="FFFFFF"/>
        </w:rPr>
      </w:pPr>
      <w:r w:rsidRPr="00CF477F">
        <w:rPr>
          <w:color w:val="242424"/>
          <w:bdr w:val="none" w:sz="0" w:space="0" w:color="auto" w:frame="1"/>
          <w:shd w:val="clear" w:color="auto" w:fill="FFFFFF"/>
        </w:rPr>
        <w:t xml:space="preserve">Žádost musí být podána v elektronické podobě prostřednictvím Elektronického dotačního portálu pro Středočeský kraj na adrese </w:t>
      </w:r>
      <w:r w:rsidRPr="00063347">
        <w:rPr>
          <w:color w:val="242424"/>
          <w:bdr w:val="none" w:sz="0" w:space="0" w:color="auto" w:frame="1"/>
          <w:shd w:val="clear" w:color="auto" w:fill="FFFFFF"/>
        </w:rPr>
        <w:t xml:space="preserve">http://dotace.stredoceskykraj.cz </w:t>
      </w:r>
      <w:r w:rsidRPr="00CF477F">
        <w:rPr>
          <w:color w:val="242424"/>
          <w:bdr w:val="none" w:sz="0" w:space="0" w:color="auto" w:frame="1"/>
          <w:shd w:val="clear" w:color="auto" w:fill="FFFFFF"/>
        </w:rPr>
        <w:t xml:space="preserve">včetně vložení všech povinných příloh. Zároveň musí být samotná žádost – dokument vygenerovaný prostřednictvím Elektronického dotačního portálu pro Středočeský kraj ve formátu </w:t>
      </w:r>
      <w:proofErr w:type="spellStart"/>
      <w:r w:rsidRPr="00CF477F">
        <w:rPr>
          <w:color w:val="242424"/>
          <w:bdr w:val="none" w:sz="0" w:space="0" w:color="auto" w:frame="1"/>
          <w:shd w:val="clear" w:color="auto" w:fill="FFFFFF"/>
        </w:rPr>
        <w:t>pdf</w:t>
      </w:r>
      <w:proofErr w:type="spellEnd"/>
      <w:r w:rsidRPr="00CF477F">
        <w:rPr>
          <w:color w:val="242424"/>
          <w:bdr w:val="none" w:sz="0" w:space="0" w:color="auto" w:frame="1"/>
          <w:shd w:val="clear" w:color="auto" w:fill="FFFFFF"/>
        </w:rPr>
        <w:t xml:space="preserve"> zaslán na Krajský úřad Středočeského kraje datovou schránkou žadatele Identifikátor datové schránky Středočeského kraje je </w:t>
      </w:r>
      <w:proofErr w:type="spellStart"/>
      <w:r w:rsidRPr="00CF477F">
        <w:rPr>
          <w:color w:val="242424"/>
          <w:bdr w:val="none" w:sz="0" w:space="0" w:color="auto" w:frame="1"/>
          <w:shd w:val="clear" w:color="auto" w:fill="FFFFFF"/>
        </w:rPr>
        <w:t>keebyyf</w:t>
      </w:r>
      <w:proofErr w:type="spellEnd"/>
      <w:r w:rsidRPr="00CF477F">
        <w:rPr>
          <w:color w:val="242424"/>
          <w:bdr w:val="none" w:sz="0" w:space="0" w:color="auto" w:frame="1"/>
          <w:shd w:val="clear" w:color="auto" w:fill="FFFFFF"/>
        </w:rPr>
        <w:t xml:space="preserve">. </w:t>
      </w:r>
    </w:p>
    <w:p w14:paraId="6A5ADFE2" w14:textId="0F97750E" w:rsidR="003B1423" w:rsidRPr="00CF477F" w:rsidRDefault="00D24EFD" w:rsidP="00CF477F">
      <w:pPr>
        <w:numPr>
          <w:ilvl w:val="1"/>
          <w:numId w:val="4"/>
        </w:numPr>
        <w:spacing w:before="240"/>
        <w:ind w:left="426" w:hanging="426"/>
        <w:jc w:val="both"/>
        <w:rPr>
          <w:color w:val="242424"/>
          <w:bdr w:val="none" w:sz="0" w:space="0" w:color="auto" w:frame="1"/>
          <w:shd w:val="clear" w:color="auto" w:fill="FFFFFF"/>
        </w:rPr>
      </w:pPr>
      <w:r w:rsidRPr="00CF477F">
        <w:rPr>
          <w:color w:val="242424"/>
          <w:bdr w:val="none" w:sz="0" w:space="0" w:color="auto" w:frame="1"/>
          <w:shd w:val="clear" w:color="auto" w:fill="FFFFFF"/>
        </w:rPr>
        <w:t xml:space="preserve">Odbor životního prostředí a zemědělství </w:t>
      </w:r>
      <w:r w:rsidR="004D3D0B" w:rsidRPr="00CF477F">
        <w:rPr>
          <w:color w:val="242424"/>
          <w:bdr w:val="none" w:sz="0" w:space="0" w:color="auto" w:frame="1"/>
          <w:shd w:val="clear" w:color="auto" w:fill="FFFFFF"/>
        </w:rPr>
        <w:t>Krajského úřadu Středočeského kraje</w:t>
      </w:r>
      <w:r w:rsidRPr="00CF477F">
        <w:rPr>
          <w:color w:val="242424"/>
          <w:bdr w:val="none" w:sz="0" w:space="0" w:color="auto" w:frame="1"/>
          <w:shd w:val="clear" w:color="auto" w:fill="FFFFFF"/>
        </w:rPr>
        <w:t xml:space="preserve"> (dále jen </w:t>
      </w:r>
      <w:r w:rsidR="00E03EEE" w:rsidRPr="00CF477F">
        <w:rPr>
          <w:color w:val="242424"/>
          <w:bdr w:val="none" w:sz="0" w:space="0" w:color="auto" w:frame="1"/>
          <w:shd w:val="clear" w:color="auto" w:fill="FFFFFF"/>
        </w:rPr>
        <w:t>„</w:t>
      </w:r>
      <w:r w:rsidRPr="00CF477F">
        <w:rPr>
          <w:color w:val="242424"/>
          <w:bdr w:val="none" w:sz="0" w:space="0" w:color="auto" w:frame="1"/>
          <w:shd w:val="clear" w:color="auto" w:fill="FFFFFF"/>
        </w:rPr>
        <w:t>Odbor životního prostředí a zemědělství</w:t>
      </w:r>
      <w:r w:rsidR="00E03EEE" w:rsidRPr="00CF477F">
        <w:rPr>
          <w:color w:val="242424"/>
          <w:bdr w:val="none" w:sz="0" w:space="0" w:color="auto" w:frame="1"/>
          <w:shd w:val="clear" w:color="auto" w:fill="FFFFFF"/>
        </w:rPr>
        <w:t>“</w:t>
      </w:r>
      <w:r w:rsidRPr="00CF477F">
        <w:rPr>
          <w:color w:val="242424"/>
          <w:bdr w:val="none" w:sz="0" w:space="0" w:color="auto" w:frame="1"/>
          <w:shd w:val="clear" w:color="auto" w:fill="FFFFFF"/>
        </w:rPr>
        <w:t xml:space="preserve">) </w:t>
      </w:r>
      <w:r w:rsidR="00B2118C" w:rsidRPr="00CF477F">
        <w:rPr>
          <w:color w:val="242424"/>
          <w:bdr w:val="none" w:sz="0" w:space="0" w:color="auto" w:frame="1"/>
          <w:shd w:val="clear" w:color="auto" w:fill="FFFFFF"/>
        </w:rPr>
        <w:t xml:space="preserve">provede formální kontrolu podaných žádostí </w:t>
      </w:r>
      <w:r w:rsidR="00201B03" w:rsidRPr="00CF477F">
        <w:rPr>
          <w:color w:val="242424"/>
          <w:bdr w:val="none" w:sz="0" w:space="0" w:color="auto" w:frame="1"/>
          <w:shd w:val="clear" w:color="auto" w:fill="FFFFFF"/>
        </w:rPr>
        <w:t>v Programu</w:t>
      </w:r>
      <w:r w:rsidR="00673FA7" w:rsidRPr="00CF477F">
        <w:rPr>
          <w:color w:val="242424"/>
          <w:bdr w:val="none" w:sz="0" w:space="0" w:color="auto" w:frame="1"/>
          <w:shd w:val="clear" w:color="auto" w:fill="FFFFFF"/>
        </w:rPr>
        <w:t xml:space="preserve">. </w:t>
      </w:r>
    </w:p>
    <w:p w14:paraId="3F22D2D5" w14:textId="157FC8DF" w:rsidR="004F7060" w:rsidRPr="00157826" w:rsidRDefault="004F7060" w:rsidP="00CF477F">
      <w:pPr>
        <w:numPr>
          <w:ilvl w:val="1"/>
          <w:numId w:val="4"/>
        </w:numPr>
        <w:spacing w:before="240"/>
        <w:ind w:left="426" w:hanging="426"/>
        <w:jc w:val="both"/>
        <w:rPr>
          <w:color w:val="242424"/>
          <w:bdr w:val="none" w:sz="0" w:space="0" w:color="auto" w:frame="1"/>
          <w:shd w:val="clear" w:color="auto" w:fill="FFFFFF"/>
        </w:rPr>
      </w:pPr>
      <w:r w:rsidRPr="00157826">
        <w:rPr>
          <w:color w:val="242424"/>
          <w:bdr w:val="none" w:sz="0" w:space="0" w:color="auto" w:frame="1"/>
          <w:shd w:val="clear" w:color="auto" w:fill="FFFFFF"/>
        </w:rPr>
        <w:t xml:space="preserve">Žádosti, které nebudou řádně podány, budou vyřazeny z dotačního řízení. Odbor životního prostředí a zemědělství </w:t>
      </w:r>
      <w:r w:rsidR="00D1127C">
        <w:rPr>
          <w:color w:val="242424"/>
          <w:bdr w:val="none" w:sz="0" w:space="0" w:color="auto" w:frame="1"/>
          <w:shd w:val="clear" w:color="auto" w:fill="FFFFFF"/>
        </w:rPr>
        <w:t xml:space="preserve">uvede ve svém stanovisku k žádosti maximální výši dotace, kterou může </w:t>
      </w:r>
      <w:r w:rsidR="000D4ABD">
        <w:rPr>
          <w:color w:val="242424"/>
          <w:bdr w:val="none" w:sz="0" w:space="0" w:color="auto" w:frame="1"/>
          <w:shd w:val="clear" w:color="auto" w:fill="FFFFFF"/>
        </w:rPr>
        <w:t xml:space="preserve">žadatel požadovat, jestliže žadatel požaduje v žádosti </w:t>
      </w:r>
      <w:r w:rsidR="00067A7C">
        <w:rPr>
          <w:color w:val="242424"/>
          <w:bdr w:val="none" w:sz="0" w:space="0" w:color="auto" w:frame="1"/>
          <w:shd w:val="clear" w:color="auto" w:fill="FFFFFF"/>
        </w:rPr>
        <w:t>vyšší výši dotace, než je uvedena v článku 4 odstavci 3 Programu jako maximální výše poskytnuté dotace.</w:t>
      </w:r>
      <w:r w:rsidR="00575A58">
        <w:rPr>
          <w:color w:val="242424"/>
          <w:bdr w:val="none" w:sz="0" w:space="0" w:color="auto" w:frame="1"/>
          <w:shd w:val="clear" w:color="auto" w:fill="FFFFFF"/>
        </w:rPr>
        <w:t xml:space="preserve"> </w:t>
      </w:r>
    </w:p>
    <w:p w14:paraId="27735E0B" w14:textId="10C6D9D9" w:rsidR="004D3D0B" w:rsidRPr="00F963AA" w:rsidRDefault="002B376C" w:rsidP="00CF477F">
      <w:pPr>
        <w:numPr>
          <w:ilvl w:val="1"/>
          <w:numId w:val="4"/>
        </w:numPr>
        <w:spacing w:before="240"/>
        <w:ind w:left="426" w:hanging="426"/>
        <w:jc w:val="both"/>
        <w:rPr>
          <w:color w:val="242424"/>
          <w:bdr w:val="none" w:sz="0" w:space="0" w:color="auto" w:frame="1"/>
          <w:shd w:val="clear" w:color="auto" w:fill="FFFFFF"/>
        </w:rPr>
      </w:pPr>
      <w:r w:rsidRPr="00CF477F">
        <w:rPr>
          <w:color w:val="242424"/>
          <w:bdr w:val="none" w:sz="0" w:space="0" w:color="auto" w:frame="1"/>
          <w:shd w:val="clear" w:color="auto" w:fill="FFFFFF"/>
        </w:rPr>
        <w:t>V případě formálních nedostatků řádně podaných žádostí nebo nedostatků v obsahu jejich povinných příloh vyzve</w:t>
      </w:r>
      <w:r w:rsidR="00B2118C" w:rsidRPr="00CF477F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="00BB5908" w:rsidRPr="00CF477F">
        <w:rPr>
          <w:color w:val="242424"/>
          <w:bdr w:val="none" w:sz="0" w:space="0" w:color="auto" w:frame="1"/>
          <w:shd w:val="clear" w:color="auto" w:fill="FFFFFF"/>
        </w:rPr>
        <w:t xml:space="preserve">Odbor životního prostředí a zemědělství </w:t>
      </w:r>
      <w:r w:rsidRPr="00CF477F">
        <w:rPr>
          <w:color w:val="242424"/>
          <w:bdr w:val="none" w:sz="0" w:space="0" w:color="auto" w:frame="1"/>
          <w:shd w:val="clear" w:color="auto" w:fill="FFFFFF"/>
        </w:rPr>
        <w:t>žadatele prostřednictvím internetové aplikace k doplnění. Žádost musí být doplněna do</w:t>
      </w:r>
      <w:r w:rsidR="00DD5174" w:rsidRPr="00CF477F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="00C31104">
        <w:rPr>
          <w:color w:val="242424"/>
          <w:bdr w:val="none" w:sz="0" w:space="0" w:color="auto" w:frame="1"/>
          <w:shd w:val="clear" w:color="auto" w:fill="FFFFFF"/>
        </w:rPr>
        <w:t>1</w:t>
      </w:r>
      <w:r w:rsidR="00D46C5B" w:rsidRPr="00CF477F">
        <w:rPr>
          <w:color w:val="242424"/>
          <w:bdr w:val="none" w:sz="0" w:space="0" w:color="auto" w:frame="1"/>
          <w:shd w:val="clear" w:color="auto" w:fill="FFFFFF"/>
        </w:rPr>
        <w:t xml:space="preserve">0 </w:t>
      </w:r>
      <w:r w:rsidR="00BA7C9E" w:rsidRPr="00CF477F">
        <w:rPr>
          <w:color w:val="242424"/>
          <w:bdr w:val="none" w:sz="0" w:space="0" w:color="auto" w:frame="1"/>
          <w:shd w:val="clear" w:color="auto" w:fill="FFFFFF"/>
        </w:rPr>
        <w:lastRenderedPageBreak/>
        <w:t xml:space="preserve">pracovních </w:t>
      </w:r>
      <w:r w:rsidRPr="00CF477F">
        <w:rPr>
          <w:color w:val="242424"/>
          <w:bdr w:val="none" w:sz="0" w:space="0" w:color="auto" w:frame="1"/>
          <w:shd w:val="clear" w:color="auto" w:fill="FFFFFF"/>
        </w:rPr>
        <w:t>dnů od vyzvání.</w:t>
      </w:r>
      <w:r w:rsidR="009F15EA" w:rsidRPr="00CF477F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="00E04DF0" w:rsidRPr="00CF477F">
        <w:rPr>
          <w:color w:val="242424"/>
          <w:bdr w:val="none" w:sz="0" w:space="0" w:color="auto" w:frame="1"/>
          <w:shd w:val="clear" w:color="auto" w:fill="FFFFFF"/>
        </w:rPr>
        <w:t xml:space="preserve">Nedoplnění žádosti ve lhůtě do </w:t>
      </w:r>
      <w:r w:rsidR="00C31104">
        <w:rPr>
          <w:color w:val="242424"/>
          <w:bdr w:val="none" w:sz="0" w:space="0" w:color="auto" w:frame="1"/>
          <w:shd w:val="clear" w:color="auto" w:fill="FFFFFF"/>
        </w:rPr>
        <w:t>1</w:t>
      </w:r>
      <w:r w:rsidR="00D46C5B" w:rsidRPr="00CF477F">
        <w:rPr>
          <w:color w:val="242424"/>
          <w:bdr w:val="none" w:sz="0" w:space="0" w:color="auto" w:frame="1"/>
          <w:shd w:val="clear" w:color="auto" w:fill="FFFFFF"/>
        </w:rPr>
        <w:t>0</w:t>
      </w:r>
      <w:r w:rsidR="00E04DF0" w:rsidRPr="00CF477F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="00BA7C9E" w:rsidRPr="00CF477F">
        <w:rPr>
          <w:color w:val="242424"/>
          <w:bdr w:val="none" w:sz="0" w:space="0" w:color="auto" w:frame="1"/>
          <w:shd w:val="clear" w:color="auto" w:fill="FFFFFF"/>
        </w:rPr>
        <w:t xml:space="preserve">pracovních </w:t>
      </w:r>
      <w:r w:rsidR="00E04DF0" w:rsidRPr="00CF477F">
        <w:rPr>
          <w:color w:val="242424"/>
          <w:bdr w:val="none" w:sz="0" w:space="0" w:color="auto" w:frame="1"/>
          <w:shd w:val="clear" w:color="auto" w:fill="FFFFFF"/>
        </w:rPr>
        <w:t>dnů od výzvy k doplněn</w:t>
      </w:r>
      <w:r w:rsidR="00BA462E" w:rsidRPr="00CF477F">
        <w:rPr>
          <w:color w:val="242424"/>
          <w:bdr w:val="none" w:sz="0" w:space="0" w:color="auto" w:frame="1"/>
          <w:shd w:val="clear" w:color="auto" w:fill="FFFFFF"/>
        </w:rPr>
        <w:t>í je důvodem k</w:t>
      </w:r>
      <w:r w:rsidR="00B2118C" w:rsidRPr="00CF477F">
        <w:rPr>
          <w:color w:val="242424"/>
          <w:bdr w:val="none" w:sz="0" w:space="0" w:color="auto" w:frame="1"/>
          <w:shd w:val="clear" w:color="auto" w:fill="FFFFFF"/>
        </w:rPr>
        <w:t> </w:t>
      </w:r>
      <w:r w:rsidR="00BA462E" w:rsidRPr="00CF477F">
        <w:rPr>
          <w:color w:val="242424"/>
          <w:bdr w:val="none" w:sz="0" w:space="0" w:color="auto" w:frame="1"/>
          <w:shd w:val="clear" w:color="auto" w:fill="FFFFFF"/>
        </w:rPr>
        <w:t>vyřazení žádosti</w:t>
      </w:r>
      <w:r w:rsidR="003113B1" w:rsidRPr="00CF477F">
        <w:rPr>
          <w:color w:val="242424"/>
          <w:bdr w:val="none" w:sz="0" w:space="0" w:color="auto" w:frame="1"/>
          <w:shd w:val="clear" w:color="auto" w:fill="FFFFFF"/>
        </w:rPr>
        <w:t xml:space="preserve"> z dotačního řízení</w:t>
      </w:r>
      <w:r w:rsidR="009F15EA" w:rsidRPr="00CF477F">
        <w:rPr>
          <w:color w:val="242424"/>
          <w:bdr w:val="none" w:sz="0" w:space="0" w:color="auto" w:frame="1"/>
          <w:shd w:val="clear" w:color="auto" w:fill="FFFFFF"/>
        </w:rPr>
        <w:t>.</w:t>
      </w:r>
      <w:r w:rsidR="0070627E">
        <w:rPr>
          <w:color w:val="242424"/>
          <w:bdr w:val="none" w:sz="0" w:space="0" w:color="auto" w:frame="1"/>
          <w:shd w:val="clear" w:color="auto" w:fill="FFFFFF"/>
        </w:rPr>
        <w:t xml:space="preserve"> Tato podmínka se nevztahuje </w:t>
      </w:r>
      <w:r w:rsidR="007E7641">
        <w:rPr>
          <w:color w:val="242424"/>
          <w:bdr w:val="none" w:sz="0" w:space="0" w:color="auto" w:frame="1"/>
          <w:shd w:val="clear" w:color="auto" w:fill="FFFFFF"/>
        </w:rPr>
        <w:t xml:space="preserve">na </w:t>
      </w:r>
      <w:r w:rsidR="0070627E" w:rsidRPr="00063347">
        <w:rPr>
          <w:color w:val="242424"/>
          <w:bdr w:val="none" w:sz="0" w:space="0" w:color="auto" w:frame="1"/>
          <w:shd w:val="clear" w:color="auto" w:fill="FFFFFF"/>
        </w:rPr>
        <w:t>vydání právního aktu</w:t>
      </w:r>
      <w:r w:rsidR="00063347">
        <w:rPr>
          <w:color w:val="242424"/>
          <w:bdr w:val="none" w:sz="0" w:space="0" w:color="auto" w:frame="1"/>
          <w:shd w:val="clear" w:color="auto" w:fill="FFFFFF"/>
        </w:rPr>
        <w:t xml:space="preserve"> od primárního poskytovatele </w:t>
      </w:r>
      <w:r w:rsidR="007E7641">
        <w:rPr>
          <w:color w:val="242424"/>
          <w:bdr w:val="none" w:sz="0" w:space="0" w:color="auto" w:frame="1"/>
          <w:shd w:val="clear" w:color="auto" w:fill="FFFFFF"/>
        </w:rPr>
        <w:t>dotace – kopie</w:t>
      </w:r>
      <w:r w:rsidR="00467801" w:rsidRPr="00467801">
        <w:rPr>
          <w:color w:val="242424"/>
          <w:bdr w:val="none" w:sz="0" w:space="0" w:color="auto" w:frame="1"/>
          <w:shd w:val="clear" w:color="auto" w:fill="FFFFFF"/>
        </w:rPr>
        <w:t xml:space="preserve"> „Rozhodnutí o poskytnutí dotace“ nebo „Registrace akce“ nebo „Registrace akce a Rozhodnutí o poskytnutí dotace“ veřejného poskytovatele, z jehož rozpočtu je projekt spolufinancován. </w:t>
      </w:r>
      <w:r w:rsidR="007E7641" w:rsidRPr="00F963AA">
        <w:rPr>
          <w:color w:val="242424"/>
          <w:bdr w:val="none" w:sz="0" w:space="0" w:color="auto" w:frame="1"/>
          <w:shd w:val="clear" w:color="auto" w:fill="FFFFFF"/>
        </w:rPr>
        <w:t xml:space="preserve">Tento dokument, právní akt </w:t>
      </w:r>
      <w:r w:rsidR="0070627E" w:rsidRPr="00F963AA">
        <w:rPr>
          <w:color w:val="242424"/>
          <w:bdr w:val="none" w:sz="0" w:space="0" w:color="auto" w:frame="1"/>
          <w:shd w:val="clear" w:color="auto" w:fill="FFFFFF"/>
        </w:rPr>
        <w:t xml:space="preserve">bude </w:t>
      </w:r>
      <w:r w:rsidR="007E7641" w:rsidRPr="00F963AA">
        <w:rPr>
          <w:color w:val="242424"/>
          <w:bdr w:val="none" w:sz="0" w:space="0" w:color="auto" w:frame="1"/>
          <w:shd w:val="clear" w:color="auto" w:fill="FFFFFF"/>
        </w:rPr>
        <w:t xml:space="preserve">doložen bezodkladně po vystavení od </w:t>
      </w:r>
      <w:r w:rsidR="0070627E" w:rsidRPr="00F963AA">
        <w:rPr>
          <w:color w:val="242424"/>
          <w:bdr w:val="none" w:sz="0" w:space="0" w:color="auto" w:frame="1"/>
          <w:shd w:val="clear" w:color="auto" w:fill="FFFFFF"/>
        </w:rPr>
        <w:t xml:space="preserve">primárního poskytovatele dotace. </w:t>
      </w:r>
    </w:p>
    <w:p w14:paraId="0FEB95E1" w14:textId="5400814C" w:rsidR="00EF555E" w:rsidRPr="00CF477F" w:rsidRDefault="00E800DE" w:rsidP="00CF477F">
      <w:pPr>
        <w:numPr>
          <w:ilvl w:val="1"/>
          <w:numId w:val="4"/>
        </w:numPr>
        <w:spacing w:before="240"/>
        <w:ind w:left="426" w:hanging="426"/>
        <w:jc w:val="both"/>
        <w:rPr>
          <w:color w:val="242424"/>
          <w:bdr w:val="none" w:sz="0" w:space="0" w:color="auto" w:frame="1"/>
          <w:shd w:val="clear" w:color="auto" w:fill="FFFFFF"/>
        </w:rPr>
      </w:pPr>
      <w:r w:rsidRPr="00CF477F">
        <w:rPr>
          <w:color w:val="242424"/>
          <w:bdr w:val="none" w:sz="0" w:space="0" w:color="auto" w:frame="1"/>
          <w:shd w:val="clear" w:color="auto" w:fill="FFFFFF"/>
        </w:rPr>
        <w:t xml:space="preserve">Žádosti budou </w:t>
      </w:r>
      <w:r w:rsidR="00F14AF4" w:rsidRPr="00CF477F">
        <w:rPr>
          <w:color w:val="242424"/>
          <w:bdr w:val="none" w:sz="0" w:space="0" w:color="auto" w:frame="1"/>
          <w:shd w:val="clear" w:color="auto" w:fill="FFFFFF"/>
        </w:rPr>
        <w:t xml:space="preserve">formálně </w:t>
      </w:r>
      <w:r w:rsidRPr="00CF477F">
        <w:rPr>
          <w:color w:val="242424"/>
          <w:bdr w:val="none" w:sz="0" w:space="0" w:color="auto" w:frame="1"/>
          <w:shd w:val="clear" w:color="auto" w:fill="FFFFFF"/>
        </w:rPr>
        <w:t>hodnoceny dle následujících hodnotících kritérií</w:t>
      </w:r>
      <w:r w:rsidR="007B582F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="006C7B6F">
        <w:rPr>
          <w:color w:val="242424"/>
          <w:bdr w:val="none" w:sz="0" w:space="0" w:color="auto" w:frame="1"/>
          <w:shd w:val="clear" w:color="auto" w:fill="FFFFFF"/>
        </w:rPr>
        <w:t>v návaznosti na</w:t>
      </w:r>
      <w:r w:rsidR="007B582F">
        <w:rPr>
          <w:color w:val="242424"/>
          <w:bdr w:val="none" w:sz="0" w:space="0" w:color="auto" w:frame="1"/>
          <w:shd w:val="clear" w:color="auto" w:fill="FFFFFF"/>
        </w:rPr>
        <w:t xml:space="preserve"> vypsané </w:t>
      </w:r>
      <w:r w:rsidR="00B82360">
        <w:rPr>
          <w:color w:val="242424"/>
          <w:bdr w:val="none" w:sz="0" w:space="0" w:color="auto" w:frame="1"/>
          <w:shd w:val="clear" w:color="auto" w:fill="FFFFFF"/>
        </w:rPr>
        <w:t>výzvy</w:t>
      </w:r>
      <w:r w:rsidRPr="00CF477F">
        <w:rPr>
          <w:color w:val="242424"/>
          <w:bdr w:val="none" w:sz="0" w:space="0" w:color="auto" w:frame="1"/>
          <w:shd w:val="clear" w:color="auto" w:fill="FFFFFF"/>
        </w:rPr>
        <w:t>:</w:t>
      </w:r>
      <w:r w:rsidR="00EF555E" w:rsidRPr="00CF477F">
        <w:rPr>
          <w:color w:val="242424"/>
          <w:bdr w:val="none" w:sz="0" w:space="0" w:color="auto" w:frame="1"/>
          <w:shd w:val="clear" w:color="auto" w:fill="FFFFFF"/>
        </w:rPr>
        <w:t xml:space="preserve"> </w:t>
      </w:r>
    </w:p>
    <w:p w14:paraId="5BE18FF6" w14:textId="77777777" w:rsidR="00E015AE" w:rsidRPr="008F1F4D" w:rsidRDefault="00E015AE" w:rsidP="00E015AE">
      <w:pPr>
        <w:ind w:left="284"/>
        <w:jc w:val="both"/>
        <w:rPr>
          <w:color w:val="000000"/>
          <w:sz w:val="16"/>
          <w:szCs w:val="16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8"/>
        <w:gridCol w:w="2657"/>
      </w:tblGrid>
      <w:tr w:rsidR="00EF555E" w:rsidRPr="008F1F4D" w14:paraId="215C9AE4" w14:textId="77777777" w:rsidTr="002D03B9">
        <w:tc>
          <w:tcPr>
            <w:tcW w:w="5848" w:type="dxa"/>
          </w:tcPr>
          <w:p w14:paraId="0CAC524E" w14:textId="77777777" w:rsidR="00EF555E" w:rsidRDefault="00E015AE" w:rsidP="00E812D5">
            <w:pPr>
              <w:jc w:val="both"/>
              <w:rPr>
                <w:b/>
                <w:bCs/>
                <w:color w:val="000000"/>
              </w:rPr>
            </w:pPr>
            <w:r w:rsidRPr="00390AC7">
              <w:rPr>
                <w:b/>
                <w:bCs/>
                <w:color w:val="000000"/>
              </w:rPr>
              <w:t xml:space="preserve">Soulad </w:t>
            </w:r>
            <w:r w:rsidR="00AA1B78" w:rsidRPr="00390AC7">
              <w:rPr>
                <w:b/>
                <w:bCs/>
                <w:color w:val="000000"/>
              </w:rPr>
              <w:t xml:space="preserve">projektu uvedeného v </w:t>
            </w:r>
            <w:r w:rsidRPr="00390AC7">
              <w:rPr>
                <w:b/>
                <w:bCs/>
                <w:color w:val="000000"/>
              </w:rPr>
              <w:t>žádosti s účelem dotace dle článku 2</w:t>
            </w:r>
            <w:r w:rsidR="00797278" w:rsidRPr="00390AC7">
              <w:rPr>
                <w:b/>
                <w:bCs/>
                <w:color w:val="000000"/>
              </w:rPr>
              <w:t xml:space="preserve"> Programu</w:t>
            </w:r>
            <w:r w:rsidR="008436AE">
              <w:rPr>
                <w:b/>
                <w:bCs/>
                <w:color w:val="000000"/>
              </w:rPr>
              <w:t>:</w:t>
            </w:r>
          </w:p>
          <w:p w14:paraId="4C759F27" w14:textId="39AFC032" w:rsidR="008436AE" w:rsidRPr="008436AE" w:rsidRDefault="008436AE" w:rsidP="00E812D5">
            <w:pPr>
              <w:jc w:val="both"/>
              <w:rPr>
                <w:color w:val="000000"/>
              </w:rPr>
            </w:pPr>
            <w:r w:rsidRPr="008436AE">
              <w:rPr>
                <w:color w:val="000000"/>
              </w:rPr>
              <w:t>a)</w:t>
            </w:r>
            <w:r w:rsidR="00737252">
              <w:rPr>
                <w:color w:val="000000"/>
              </w:rPr>
              <w:t xml:space="preserve"> projekt je v souladu s účelem dotace</w:t>
            </w:r>
            <w:r w:rsidR="0013549D">
              <w:rPr>
                <w:color w:val="000000"/>
              </w:rPr>
              <w:t xml:space="preserve"> </w:t>
            </w:r>
            <w:r w:rsidR="00C91438">
              <w:rPr>
                <w:color w:val="000000"/>
              </w:rPr>
              <w:t>(50 bodů)</w:t>
            </w:r>
          </w:p>
          <w:p w14:paraId="331D494E" w14:textId="7187656E" w:rsidR="008436AE" w:rsidRPr="008436AE" w:rsidRDefault="008436AE" w:rsidP="00E812D5">
            <w:pPr>
              <w:jc w:val="both"/>
              <w:rPr>
                <w:color w:val="000000"/>
              </w:rPr>
            </w:pPr>
            <w:r w:rsidRPr="008436AE">
              <w:rPr>
                <w:color w:val="000000"/>
              </w:rPr>
              <w:t>b)</w:t>
            </w:r>
            <w:r w:rsidR="00737252">
              <w:rPr>
                <w:color w:val="000000"/>
              </w:rPr>
              <w:t xml:space="preserve"> projekt je částečně v souladu s účelem dotace</w:t>
            </w:r>
            <w:r w:rsidR="00C91438">
              <w:rPr>
                <w:color w:val="000000"/>
              </w:rPr>
              <w:t xml:space="preserve"> (25 bodů)</w:t>
            </w:r>
          </w:p>
          <w:p w14:paraId="775CA52F" w14:textId="4FFA13CB" w:rsidR="008436AE" w:rsidRPr="00390AC7" w:rsidRDefault="008436AE" w:rsidP="00E812D5">
            <w:pPr>
              <w:jc w:val="both"/>
              <w:rPr>
                <w:b/>
                <w:bCs/>
                <w:color w:val="000000"/>
              </w:rPr>
            </w:pPr>
            <w:r w:rsidRPr="008436AE">
              <w:rPr>
                <w:color w:val="000000"/>
              </w:rPr>
              <w:t>c)</w:t>
            </w:r>
            <w:r w:rsidR="00E60BF3">
              <w:rPr>
                <w:color w:val="000000"/>
              </w:rPr>
              <w:t xml:space="preserve"> </w:t>
            </w:r>
            <w:r w:rsidR="00737252">
              <w:rPr>
                <w:color w:val="000000"/>
              </w:rPr>
              <w:t>projekt není v souladu s účelem dotace</w:t>
            </w:r>
            <w:r w:rsidR="00C91438">
              <w:rPr>
                <w:color w:val="000000"/>
              </w:rPr>
              <w:t xml:space="preserve"> (0 bodů)</w:t>
            </w:r>
          </w:p>
        </w:tc>
        <w:tc>
          <w:tcPr>
            <w:tcW w:w="2657" w:type="dxa"/>
          </w:tcPr>
          <w:p w14:paraId="2BC6D018" w14:textId="222D86C1" w:rsidR="00EF555E" w:rsidRPr="008F1F4D" w:rsidRDefault="00EF555E" w:rsidP="00922A9C">
            <w:pPr>
              <w:jc w:val="center"/>
              <w:rPr>
                <w:color w:val="000000"/>
              </w:rPr>
            </w:pPr>
          </w:p>
          <w:p w14:paraId="3839ED97" w14:textId="3ADA3818" w:rsidR="00922A9C" w:rsidRPr="008F1F4D" w:rsidRDefault="00922A9C" w:rsidP="00922A9C">
            <w:pPr>
              <w:jc w:val="center"/>
              <w:rPr>
                <w:color w:val="000000"/>
              </w:rPr>
            </w:pPr>
            <w:r w:rsidRPr="008F1F4D">
              <w:rPr>
                <w:color w:val="000000"/>
              </w:rPr>
              <w:t xml:space="preserve">0 </w:t>
            </w:r>
            <w:r w:rsidR="00CE5473">
              <w:rPr>
                <w:color w:val="000000"/>
              </w:rPr>
              <w:t>až</w:t>
            </w:r>
            <w:r w:rsidRPr="008F1F4D">
              <w:rPr>
                <w:color w:val="000000"/>
              </w:rPr>
              <w:t xml:space="preserve"> 50 bodů</w:t>
            </w:r>
          </w:p>
        </w:tc>
      </w:tr>
      <w:tr w:rsidR="00EF555E" w:rsidRPr="00F37729" w14:paraId="20B3419F" w14:textId="77777777" w:rsidTr="002D03B9">
        <w:tc>
          <w:tcPr>
            <w:tcW w:w="5848" w:type="dxa"/>
          </w:tcPr>
          <w:p w14:paraId="4D992396" w14:textId="79E43457" w:rsidR="0013556F" w:rsidRDefault="0013556F" w:rsidP="0013556F">
            <w:pPr>
              <w:jc w:val="both"/>
              <w:rPr>
                <w:b/>
                <w:bCs/>
                <w:color w:val="000000"/>
              </w:rPr>
            </w:pPr>
            <w:r w:rsidRPr="00390AC7">
              <w:rPr>
                <w:b/>
                <w:bCs/>
                <w:color w:val="000000"/>
              </w:rPr>
              <w:t xml:space="preserve">A.) </w:t>
            </w:r>
            <w:r w:rsidR="009E159A" w:rsidRPr="00390AC7">
              <w:rPr>
                <w:b/>
                <w:bCs/>
                <w:color w:val="000000"/>
              </w:rPr>
              <w:t xml:space="preserve">Soulad </w:t>
            </w:r>
            <w:r w:rsidR="00E015AE" w:rsidRPr="00390AC7">
              <w:rPr>
                <w:b/>
                <w:bCs/>
                <w:color w:val="000000"/>
              </w:rPr>
              <w:t>projektu</w:t>
            </w:r>
            <w:r w:rsidR="009E265C" w:rsidRPr="00390AC7">
              <w:rPr>
                <w:b/>
                <w:bCs/>
                <w:color w:val="000000"/>
              </w:rPr>
              <w:t xml:space="preserve"> </w:t>
            </w:r>
            <w:r w:rsidR="00AA1B78" w:rsidRPr="00390AC7">
              <w:rPr>
                <w:b/>
                <w:bCs/>
                <w:color w:val="000000"/>
              </w:rPr>
              <w:t>uvedeného v žádosti</w:t>
            </w:r>
            <w:r w:rsidR="009E265C" w:rsidRPr="00390AC7">
              <w:rPr>
                <w:b/>
                <w:bCs/>
                <w:color w:val="000000"/>
              </w:rPr>
              <w:t xml:space="preserve"> </w:t>
            </w:r>
            <w:r w:rsidR="00E015AE" w:rsidRPr="00390AC7">
              <w:rPr>
                <w:b/>
                <w:bCs/>
                <w:color w:val="000000"/>
              </w:rPr>
              <w:t>s</w:t>
            </w:r>
            <w:r w:rsidR="00DB2140" w:rsidRPr="00390AC7">
              <w:rPr>
                <w:b/>
                <w:bCs/>
                <w:color w:val="000000"/>
              </w:rPr>
              <w:t> platnou Koncepcí</w:t>
            </w:r>
            <w:r w:rsidR="00463E70" w:rsidRPr="00390AC7">
              <w:rPr>
                <w:b/>
                <w:bCs/>
                <w:color w:val="000000"/>
              </w:rPr>
              <w:t xml:space="preserve"> EVVO</w:t>
            </w:r>
            <w:r w:rsidR="00DB2140" w:rsidRPr="00390AC7">
              <w:rPr>
                <w:b/>
                <w:bCs/>
                <w:color w:val="000000"/>
              </w:rPr>
              <w:t xml:space="preserve"> Středočeského kraje pro roky 2021-2026</w:t>
            </w:r>
          </w:p>
          <w:p w14:paraId="51AF210C" w14:textId="77777777" w:rsidR="00C710FB" w:rsidRPr="00390AC7" w:rsidRDefault="00C710FB" w:rsidP="0013556F">
            <w:pPr>
              <w:jc w:val="both"/>
              <w:rPr>
                <w:b/>
                <w:bCs/>
                <w:color w:val="000000"/>
              </w:rPr>
            </w:pPr>
          </w:p>
          <w:p w14:paraId="3F031A55" w14:textId="31D14498" w:rsidR="00077B43" w:rsidRPr="00C710FB" w:rsidRDefault="00077B43" w:rsidP="00077B43">
            <w:pPr>
              <w:spacing w:after="160" w:line="259" w:lineRule="auto"/>
              <w:rPr>
                <w:b/>
                <w:bCs/>
              </w:rPr>
            </w:pPr>
            <w:r w:rsidRPr="001B3401">
              <w:rPr>
                <w:b/>
                <w:bCs/>
              </w:rPr>
              <w:t xml:space="preserve">Projekt je pro naplňování </w:t>
            </w:r>
            <w:r w:rsidR="00390AC7" w:rsidRPr="00C710FB">
              <w:rPr>
                <w:b/>
                <w:bCs/>
              </w:rPr>
              <w:t>K</w:t>
            </w:r>
            <w:r w:rsidRPr="001B3401">
              <w:rPr>
                <w:b/>
                <w:bCs/>
              </w:rPr>
              <w:t>oncepce EVVO</w:t>
            </w:r>
            <w:r w:rsidR="00EC7C89" w:rsidRPr="00C710FB">
              <w:rPr>
                <w:b/>
                <w:bCs/>
              </w:rPr>
              <w:t xml:space="preserve"> Středočeského kraje pro roky 2021-2026</w:t>
            </w:r>
            <w:r w:rsidRPr="00C710FB">
              <w:rPr>
                <w:b/>
                <w:bCs/>
              </w:rPr>
              <w:t>:</w:t>
            </w:r>
          </w:p>
          <w:p w14:paraId="14CA25B0" w14:textId="6A516A62" w:rsidR="00077B43" w:rsidRDefault="00077B43" w:rsidP="00077B43">
            <w:pPr>
              <w:spacing w:after="160" w:line="259" w:lineRule="auto"/>
            </w:pPr>
            <w:r w:rsidRPr="001B3401">
              <w:t>a) významný</w:t>
            </w:r>
            <w:r w:rsidR="00A2299B">
              <w:t xml:space="preserve"> (50 </w:t>
            </w:r>
            <w:r w:rsidR="004F56C5">
              <w:t>bodů)</w:t>
            </w:r>
          </w:p>
          <w:p w14:paraId="4B1C4996" w14:textId="40093653" w:rsidR="00077B43" w:rsidRDefault="00077B43" w:rsidP="00077B43">
            <w:pPr>
              <w:spacing w:after="160" w:line="259" w:lineRule="auto"/>
            </w:pPr>
            <w:r w:rsidRPr="001B3401">
              <w:t>b) přínosný</w:t>
            </w:r>
            <w:r w:rsidR="004F56C5">
              <w:t xml:space="preserve"> (25 bodů)</w:t>
            </w:r>
          </w:p>
          <w:p w14:paraId="2F966290" w14:textId="3BB6FD16" w:rsidR="00077B43" w:rsidRDefault="00077B43" w:rsidP="00077B43">
            <w:pPr>
              <w:spacing w:after="160" w:line="259" w:lineRule="auto"/>
            </w:pPr>
            <w:r w:rsidRPr="001B3401">
              <w:t>c) přispívá jen okrajově</w:t>
            </w:r>
            <w:r w:rsidR="004F56C5">
              <w:t xml:space="preserve"> (0 bodů)</w:t>
            </w:r>
          </w:p>
          <w:p w14:paraId="5001F267" w14:textId="15C59C07" w:rsidR="003D0632" w:rsidRPr="001B3401" w:rsidRDefault="003D0632" w:rsidP="003D0632">
            <w:pPr>
              <w:spacing w:after="160" w:line="259" w:lineRule="auto"/>
              <w:rPr>
                <w:b/>
                <w:bCs/>
              </w:rPr>
            </w:pPr>
            <w:r w:rsidRPr="001B3401">
              <w:rPr>
                <w:b/>
                <w:bCs/>
              </w:rPr>
              <w:t xml:space="preserve">Soulad s </w:t>
            </w:r>
            <w:r w:rsidR="00390AC7">
              <w:rPr>
                <w:b/>
                <w:bCs/>
              </w:rPr>
              <w:t>K</w:t>
            </w:r>
            <w:r w:rsidRPr="001B3401">
              <w:rPr>
                <w:b/>
                <w:bCs/>
              </w:rPr>
              <w:t>oncepcí EVVO</w:t>
            </w:r>
            <w:r>
              <w:rPr>
                <w:b/>
                <w:bCs/>
              </w:rPr>
              <w:t xml:space="preserve"> Středočeského kraje </w:t>
            </w:r>
            <w:r w:rsidR="00EC7C89">
              <w:rPr>
                <w:b/>
                <w:bCs/>
              </w:rPr>
              <w:t>pro roky 2021-2026</w:t>
            </w:r>
          </w:p>
          <w:p w14:paraId="75BD3FD8" w14:textId="7730E28D" w:rsidR="003D0632" w:rsidRPr="001B3401" w:rsidRDefault="003D0632" w:rsidP="003D0632">
            <w:pPr>
              <w:spacing w:after="160" w:line="259" w:lineRule="auto"/>
            </w:pPr>
            <w:r w:rsidRPr="001B3401">
              <w:t>a) je popsán srozumitelně a logicky, z popisu je zřejmý a jednoznačný</w:t>
            </w:r>
            <w:r w:rsidR="00F129DF">
              <w:t xml:space="preserve"> (</w:t>
            </w:r>
            <w:r w:rsidR="00786182">
              <w:t>50 bodů)</w:t>
            </w:r>
          </w:p>
          <w:p w14:paraId="784726EB" w14:textId="232AB421" w:rsidR="003D0632" w:rsidRPr="001B3401" w:rsidRDefault="003D0632" w:rsidP="003D0632">
            <w:pPr>
              <w:spacing w:after="160" w:line="259" w:lineRule="auto"/>
            </w:pPr>
            <w:r w:rsidRPr="001B3401">
              <w:t>b) je popsán obecně a nekonkrétně nebo ne zcela přesvědčivě</w:t>
            </w:r>
            <w:r w:rsidR="00786182">
              <w:t xml:space="preserve"> (25 bodů)</w:t>
            </w:r>
          </w:p>
          <w:p w14:paraId="5CAD0379" w14:textId="25CE62CA" w:rsidR="003D0632" w:rsidRPr="001B3401" w:rsidRDefault="003D0632" w:rsidP="003D0632">
            <w:pPr>
              <w:spacing w:after="160" w:line="259" w:lineRule="auto"/>
            </w:pPr>
            <w:r w:rsidRPr="001B3401">
              <w:t>c) není popsán nebo je nepřesvědčivý</w:t>
            </w:r>
            <w:r w:rsidR="00786182">
              <w:t xml:space="preserve"> (0 bodů)</w:t>
            </w:r>
          </w:p>
          <w:p w14:paraId="5EC94948" w14:textId="77777777" w:rsidR="007E192C" w:rsidRDefault="007E192C" w:rsidP="0013556F">
            <w:pPr>
              <w:jc w:val="both"/>
              <w:rPr>
                <w:b/>
                <w:bCs/>
                <w:color w:val="000000"/>
              </w:rPr>
            </w:pPr>
          </w:p>
          <w:p w14:paraId="0A3CA108" w14:textId="106DC91E" w:rsidR="0013556F" w:rsidRPr="00C710FB" w:rsidRDefault="0013556F" w:rsidP="0013556F">
            <w:pPr>
              <w:jc w:val="both"/>
              <w:rPr>
                <w:b/>
                <w:bCs/>
                <w:color w:val="000000"/>
              </w:rPr>
            </w:pPr>
            <w:r w:rsidRPr="00C710FB">
              <w:rPr>
                <w:b/>
                <w:bCs/>
                <w:color w:val="000000"/>
              </w:rPr>
              <w:t xml:space="preserve">B.) </w:t>
            </w:r>
            <w:r w:rsidR="00B900ED" w:rsidRPr="00C710FB">
              <w:rPr>
                <w:b/>
                <w:bCs/>
                <w:color w:val="000000"/>
              </w:rPr>
              <w:t xml:space="preserve">Soulad projektu uvedeného v žádosti </w:t>
            </w:r>
            <w:r w:rsidR="00CE0E77" w:rsidRPr="00C710FB">
              <w:rPr>
                <w:b/>
                <w:bCs/>
                <w:color w:val="000000"/>
              </w:rPr>
              <w:t>s platným plánem péče, resp. souhrnem doporučených opatření pro řešené zvláště chráněné území/lokalitu soustavy Natura 2000</w:t>
            </w:r>
          </w:p>
          <w:p w14:paraId="171E2D87" w14:textId="77777777" w:rsidR="006D5ADD" w:rsidRDefault="006D5ADD" w:rsidP="00A15264">
            <w:pPr>
              <w:spacing w:after="160" w:line="259" w:lineRule="auto"/>
              <w:rPr>
                <w:b/>
                <w:bCs/>
              </w:rPr>
            </w:pPr>
          </w:p>
          <w:p w14:paraId="27D23873" w14:textId="54A243F2" w:rsidR="006D5ADD" w:rsidRPr="003D0632" w:rsidRDefault="006D5ADD" w:rsidP="006D5ADD">
            <w:pPr>
              <w:spacing w:after="160" w:line="259" w:lineRule="auto"/>
              <w:rPr>
                <w:b/>
                <w:bCs/>
              </w:rPr>
            </w:pPr>
            <w:r w:rsidRPr="001B3401">
              <w:rPr>
                <w:b/>
                <w:bCs/>
              </w:rPr>
              <w:t xml:space="preserve">Projekt je pro naplňování </w:t>
            </w:r>
            <w:r w:rsidR="0084192D">
              <w:rPr>
                <w:b/>
                <w:bCs/>
              </w:rPr>
              <w:t>platného plánu péče, resp. Souhrnem doporučených opatření pro řešené zvláště chráněné území</w:t>
            </w:r>
            <w:r w:rsidR="00AF75AF">
              <w:rPr>
                <w:b/>
                <w:bCs/>
              </w:rPr>
              <w:t>/lokalitu Natura 2000</w:t>
            </w:r>
            <w:r w:rsidRPr="003D0632">
              <w:rPr>
                <w:b/>
                <w:bCs/>
              </w:rPr>
              <w:t>:</w:t>
            </w:r>
          </w:p>
          <w:p w14:paraId="46CC690C" w14:textId="550C4A1C" w:rsidR="006D5ADD" w:rsidRDefault="006D5ADD" w:rsidP="006D5ADD">
            <w:pPr>
              <w:spacing w:after="160" w:line="259" w:lineRule="auto"/>
            </w:pPr>
            <w:r w:rsidRPr="001B3401">
              <w:t>a) významný</w:t>
            </w:r>
            <w:r w:rsidR="007E192C">
              <w:t xml:space="preserve"> (50 bodů)</w:t>
            </w:r>
          </w:p>
          <w:p w14:paraId="2AE6BFF6" w14:textId="63790D6B" w:rsidR="006D5ADD" w:rsidRDefault="006D5ADD" w:rsidP="006D5ADD">
            <w:pPr>
              <w:spacing w:after="160" w:line="259" w:lineRule="auto"/>
            </w:pPr>
            <w:r w:rsidRPr="001B3401">
              <w:lastRenderedPageBreak/>
              <w:t>b) přínosný</w:t>
            </w:r>
            <w:r w:rsidR="007E192C">
              <w:t xml:space="preserve"> (25 bodů)</w:t>
            </w:r>
            <w:r w:rsidRPr="001B3401">
              <w:t xml:space="preserve"> </w:t>
            </w:r>
          </w:p>
          <w:p w14:paraId="715F0898" w14:textId="3BEB6BF9" w:rsidR="006D5ADD" w:rsidRDefault="006D5ADD" w:rsidP="006D5ADD">
            <w:pPr>
              <w:spacing w:after="160" w:line="259" w:lineRule="auto"/>
            </w:pPr>
            <w:r w:rsidRPr="001B3401">
              <w:t>c) přispívá jen okrajově</w:t>
            </w:r>
            <w:r w:rsidR="007E192C">
              <w:t xml:space="preserve"> (0 bodů)</w:t>
            </w:r>
          </w:p>
          <w:p w14:paraId="43D05B26" w14:textId="2B45909B" w:rsidR="00CF0120" w:rsidRDefault="006D5ADD" w:rsidP="006D5ADD">
            <w:pPr>
              <w:spacing w:after="160" w:line="259" w:lineRule="auto"/>
              <w:rPr>
                <w:b/>
                <w:bCs/>
              </w:rPr>
            </w:pPr>
            <w:r w:rsidRPr="001B3401">
              <w:rPr>
                <w:b/>
                <w:bCs/>
              </w:rPr>
              <w:t>Soulad</w:t>
            </w:r>
            <w:r w:rsidR="00AF75AF">
              <w:rPr>
                <w:b/>
                <w:bCs/>
              </w:rPr>
              <w:t xml:space="preserve"> s</w:t>
            </w:r>
            <w:r w:rsidRPr="001B3401">
              <w:rPr>
                <w:b/>
                <w:bCs/>
              </w:rPr>
              <w:t xml:space="preserve"> </w:t>
            </w:r>
            <w:r w:rsidR="00AF75AF" w:rsidRPr="001B3401">
              <w:rPr>
                <w:b/>
                <w:bCs/>
              </w:rPr>
              <w:t>naplňování</w:t>
            </w:r>
            <w:r w:rsidR="00AF75AF">
              <w:rPr>
                <w:b/>
                <w:bCs/>
              </w:rPr>
              <w:t>m</w:t>
            </w:r>
            <w:r w:rsidR="00AF75AF" w:rsidRPr="001B3401">
              <w:rPr>
                <w:b/>
                <w:bCs/>
              </w:rPr>
              <w:t xml:space="preserve"> </w:t>
            </w:r>
            <w:r w:rsidR="00AF75AF">
              <w:rPr>
                <w:b/>
                <w:bCs/>
              </w:rPr>
              <w:t>platného plánu péče, resp. Souhrnem doporučených opatření pro řešené zvláště chráněné území/lokalitu Natura 2000</w:t>
            </w:r>
            <w:r w:rsidR="00CF0120">
              <w:rPr>
                <w:b/>
                <w:bCs/>
              </w:rPr>
              <w:t>:</w:t>
            </w:r>
          </w:p>
          <w:p w14:paraId="6BC10D41" w14:textId="053AF36F" w:rsidR="006D5ADD" w:rsidRPr="001B3401" w:rsidRDefault="00CF0120" w:rsidP="006D5ADD">
            <w:pPr>
              <w:spacing w:after="160" w:line="259" w:lineRule="auto"/>
            </w:pPr>
            <w:r w:rsidRPr="00CF0120">
              <w:t>a</w:t>
            </w:r>
            <w:r w:rsidR="006D5ADD" w:rsidRPr="001B3401">
              <w:t>) je popsán srozumitelně a logicky, z popisu je zřejmý a jednoznačný</w:t>
            </w:r>
            <w:r w:rsidR="007E192C">
              <w:t xml:space="preserve"> (50 bodů)</w:t>
            </w:r>
          </w:p>
          <w:p w14:paraId="682666DB" w14:textId="4363C82F" w:rsidR="006D5ADD" w:rsidRPr="001B3401" w:rsidRDefault="006D5ADD" w:rsidP="006D5ADD">
            <w:pPr>
              <w:spacing w:after="160" w:line="259" w:lineRule="auto"/>
            </w:pPr>
            <w:r w:rsidRPr="001B3401">
              <w:t>b) je popsán obecně a nekonkrétně nebo ne zcela přesvědčivě</w:t>
            </w:r>
            <w:r w:rsidR="007E192C">
              <w:t xml:space="preserve"> (25 bodů)</w:t>
            </w:r>
          </w:p>
          <w:p w14:paraId="2444BD4C" w14:textId="7B7862BC" w:rsidR="006D5ADD" w:rsidRPr="001B3401" w:rsidRDefault="006D5ADD" w:rsidP="006D5ADD">
            <w:pPr>
              <w:spacing w:after="160" w:line="259" w:lineRule="auto"/>
            </w:pPr>
            <w:r w:rsidRPr="001B3401">
              <w:t>c) není popsán nebo je nepřesvědčivý</w:t>
            </w:r>
            <w:r w:rsidR="007E192C">
              <w:t xml:space="preserve"> (0 bodů)</w:t>
            </w:r>
          </w:p>
          <w:p w14:paraId="1D62DDC8" w14:textId="77777777" w:rsidR="00A15264" w:rsidRDefault="00A15264" w:rsidP="0013556F">
            <w:pPr>
              <w:jc w:val="both"/>
              <w:rPr>
                <w:color w:val="000000"/>
              </w:rPr>
            </w:pPr>
          </w:p>
          <w:p w14:paraId="688CF40F" w14:textId="77777777" w:rsidR="00E77FAC" w:rsidRPr="00E30A4A" w:rsidRDefault="00E77FAC" w:rsidP="0013556F">
            <w:pPr>
              <w:jc w:val="both"/>
              <w:rPr>
                <w:b/>
                <w:bCs/>
                <w:color w:val="000000"/>
              </w:rPr>
            </w:pPr>
            <w:r w:rsidRPr="00E30A4A">
              <w:rPr>
                <w:b/>
                <w:bCs/>
                <w:color w:val="000000"/>
              </w:rPr>
              <w:t>C.)</w:t>
            </w:r>
            <w:r w:rsidRPr="00E30A4A">
              <w:rPr>
                <w:b/>
                <w:bCs/>
              </w:rPr>
              <w:t xml:space="preserve"> </w:t>
            </w:r>
            <w:r w:rsidRPr="00E30A4A">
              <w:rPr>
                <w:b/>
                <w:bCs/>
                <w:color w:val="000000"/>
              </w:rPr>
              <w:t>Soulad s Koncepcí ochrany přírody a krajiny Středočeského kraje na období 2018–2028</w:t>
            </w:r>
          </w:p>
          <w:p w14:paraId="181D42AF" w14:textId="77777777" w:rsidR="00EE3F38" w:rsidRDefault="00EE3F38" w:rsidP="0013556F">
            <w:pPr>
              <w:jc w:val="both"/>
              <w:rPr>
                <w:color w:val="000000"/>
              </w:rPr>
            </w:pPr>
          </w:p>
          <w:p w14:paraId="7E29FCC1" w14:textId="70E45A0B" w:rsidR="00CF0120" w:rsidRPr="00EE3F38" w:rsidRDefault="00CF0120" w:rsidP="00CF0120">
            <w:pPr>
              <w:spacing w:after="160" w:line="259" w:lineRule="auto"/>
              <w:rPr>
                <w:b/>
                <w:bCs/>
              </w:rPr>
            </w:pPr>
            <w:r w:rsidRPr="001B3401">
              <w:rPr>
                <w:b/>
                <w:bCs/>
              </w:rPr>
              <w:t>Projekt je pro naplňování</w:t>
            </w:r>
            <w:r w:rsidR="00EE3F38">
              <w:rPr>
                <w:b/>
                <w:bCs/>
              </w:rPr>
              <w:t xml:space="preserve"> Koncepce</w:t>
            </w:r>
            <w:r w:rsidRPr="001B3401">
              <w:rPr>
                <w:b/>
                <w:bCs/>
              </w:rPr>
              <w:t xml:space="preserve"> </w:t>
            </w:r>
            <w:r w:rsidR="00EE3F38" w:rsidRPr="00EE3F38">
              <w:rPr>
                <w:b/>
                <w:bCs/>
                <w:color w:val="000000"/>
              </w:rPr>
              <w:t>ochrany přírody a krajiny Středočeského kraje na období 2018–2028</w:t>
            </w:r>
            <w:r w:rsidRPr="00EE3F38">
              <w:rPr>
                <w:b/>
                <w:bCs/>
              </w:rPr>
              <w:t>:</w:t>
            </w:r>
          </w:p>
          <w:p w14:paraId="2BD27B9D" w14:textId="7BAB656B" w:rsidR="00CF0120" w:rsidRDefault="00CF0120" w:rsidP="00CF0120">
            <w:pPr>
              <w:spacing w:after="160" w:line="259" w:lineRule="auto"/>
            </w:pPr>
            <w:r w:rsidRPr="001B3401">
              <w:t>a) významný</w:t>
            </w:r>
            <w:r w:rsidR="007E192C">
              <w:t xml:space="preserve"> (50 bodů)</w:t>
            </w:r>
          </w:p>
          <w:p w14:paraId="44DD077B" w14:textId="7B8C9F2A" w:rsidR="00CF0120" w:rsidRDefault="00CF0120" w:rsidP="00CF0120">
            <w:pPr>
              <w:spacing w:after="160" w:line="259" w:lineRule="auto"/>
            </w:pPr>
            <w:r w:rsidRPr="001B3401">
              <w:t>b) přínosný</w:t>
            </w:r>
            <w:r w:rsidR="007E192C">
              <w:t xml:space="preserve"> (25 bodů)</w:t>
            </w:r>
          </w:p>
          <w:p w14:paraId="6E74E487" w14:textId="5DC28388" w:rsidR="00CF0120" w:rsidRDefault="00CF0120" w:rsidP="00CF0120">
            <w:pPr>
              <w:spacing w:after="160" w:line="259" w:lineRule="auto"/>
            </w:pPr>
            <w:r w:rsidRPr="001B3401">
              <w:t>c) přispívá jen okrajově</w:t>
            </w:r>
            <w:r w:rsidR="007E192C">
              <w:t xml:space="preserve"> (0 bodů)</w:t>
            </w:r>
          </w:p>
          <w:p w14:paraId="3C980AA5" w14:textId="77777777" w:rsidR="00EE3F38" w:rsidRDefault="00CF0120" w:rsidP="00CF0120">
            <w:pPr>
              <w:spacing w:after="160" w:line="259" w:lineRule="auto"/>
              <w:rPr>
                <w:b/>
                <w:bCs/>
              </w:rPr>
            </w:pPr>
            <w:r w:rsidRPr="001B3401">
              <w:rPr>
                <w:b/>
                <w:bCs/>
              </w:rPr>
              <w:t xml:space="preserve">Soulad s </w:t>
            </w:r>
            <w:r w:rsidR="00EE3F38">
              <w:rPr>
                <w:b/>
                <w:bCs/>
              </w:rPr>
              <w:t>Koncepcí</w:t>
            </w:r>
            <w:r w:rsidR="00EE3F38" w:rsidRPr="001B3401">
              <w:rPr>
                <w:b/>
                <w:bCs/>
              </w:rPr>
              <w:t xml:space="preserve"> </w:t>
            </w:r>
            <w:r w:rsidR="00EE3F38" w:rsidRPr="00EE3F38">
              <w:rPr>
                <w:b/>
                <w:bCs/>
                <w:color w:val="000000"/>
              </w:rPr>
              <w:t>ochrany přírody a krajiny Středočeského kraje na období 2018–2028</w:t>
            </w:r>
            <w:r w:rsidR="00EE3F38" w:rsidRPr="00EE3F38">
              <w:rPr>
                <w:b/>
                <w:bCs/>
              </w:rPr>
              <w:t>:</w:t>
            </w:r>
          </w:p>
          <w:p w14:paraId="07227458" w14:textId="220E92CA" w:rsidR="00CF0120" w:rsidRPr="001B3401" w:rsidRDefault="00CF0120" w:rsidP="00CF0120">
            <w:pPr>
              <w:spacing w:after="160" w:line="259" w:lineRule="auto"/>
            </w:pPr>
            <w:r w:rsidRPr="001B3401">
              <w:t>a) je popsán srozumitelně a logicky, z popisu je zřejmý a jednoznačný</w:t>
            </w:r>
            <w:r w:rsidR="007E192C">
              <w:t xml:space="preserve"> (</w:t>
            </w:r>
            <w:r w:rsidR="003C1A1C">
              <w:t>50 bodů)</w:t>
            </w:r>
          </w:p>
          <w:p w14:paraId="4FD60B1E" w14:textId="1D1452CA" w:rsidR="00CF0120" w:rsidRPr="001B3401" w:rsidRDefault="00CF0120" w:rsidP="00CF0120">
            <w:pPr>
              <w:spacing w:after="160" w:line="259" w:lineRule="auto"/>
            </w:pPr>
            <w:r w:rsidRPr="001B3401">
              <w:t>b) je popsán obecně a nekonkrétně nebo ne zcela přesvědčivě</w:t>
            </w:r>
            <w:r w:rsidR="003C1A1C">
              <w:t xml:space="preserve"> (25 bodů)</w:t>
            </w:r>
          </w:p>
          <w:p w14:paraId="78AED8EB" w14:textId="53A627A0" w:rsidR="004E6011" w:rsidRPr="001D289C" w:rsidRDefault="00CF0120" w:rsidP="007E192C">
            <w:pPr>
              <w:spacing w:after="160" w:line="259" w:lineRule="auto"/>
              <w:rPr>
                <w:b/>
                <w:bCs/>
                <w:color w:val="000000"/>
              </w:rPr>
            </w:pPr>
            <w:r w:rsidRPr="001B3401">
              <w:t>c) není popsán nebo je nepřesvědčivý</w:t>
            </w:r>
            <w:r w:rsidR="003C1A1C">
              <w:t xml:space="preserve"> (0 bodů)</w:t>
            </w:r>
          </w:p>
        </w:tc>
        <w:tc>
          <w:tcPr>
            <w:tcW w:w="2657" w:type="dxa"/>
          </w:tcPr>
          <w:p w14:paraId="66C4A322" w14:textId="24C7AE5B" w:rsidR="00EF555E" w:rsidRPr="00F37729" w:rsidRDefault="00E015AE" w:rsidP="00922A9C">
            <w:pPr>
              <w:jc w:val="center"/>
              <w:rPr>
                <w:color w:val="000000"/>
              </w:rPr>
            </w:pPr>
            <w:r w:rsidRPr="008F1F4D">
              <w:rPr>
                <w:color w:val="000000"/>
              </w:rPr>
              <w:lastRenderedPageBreak/>
              <w:t xml:space="preserve">0 </w:t>
            </w:r>
            <w:r w:rsidR="00CE5473">
              <w:rPr>
                <w:color w:val="000000"/>
              </w:rPr>
              <w:t>až</w:t>
            </w:r>
            <w:r w:rsidR="005E016B" w:rsidRPr="008F1F4D">
              <w:rPr>
                <w:color w:val="000000"/>
              </w:rPr>
              <w:t xml:space="preserve"> </w:t>
            </w:r>
            <w:r w:rsidR="00602C3C">
              <w:rPr>
                <w:color w:val="000000"/>
              </w:rPr>
              <w:t>1</w:t>
            </w:r>
            <w:r w:rsidR="00784554">
              <w:rPr>
                <w:color w:val="000000"/>
              </w:rPr>
              <w:t>0</w:t>
            </w:r>
            <w:r w:rsidRPr="008F1F4D">
              <w:rPr>
                <w:color w:val="000000"/>
              </w:rPr>
              <w:t>0 bodů</w:t>
            </w:r>
          </w:p>
        </w:tc>
      </w:tr>
    </w:tbl>
    <w:p w14:paraId="6622E9B3" w14:textId="21A4A919" w:rsidR="00BA7C9E" w:rsidRPr="00F37729" w:rsidRDefault="000F69DF" w:rsidP="00225D10">
      <w:pPr>
        <w:spacing w:before="240"/>
        <w:ind w:left="426"/>
        <w:jc w:val="both"/>
        <w:rPr>
          <w:color w:val="000000"/>
        </w:rPr>
      </w:pPr>
      <w:r w:rsidRPr="00F37729">
        <w:rPr>
          <w:color w:val="000000"/>
        </w:rPr>
        <w:t>Maximální počet bodů je</w:t>
      </w:r>
      <w:r w:rsidR="00063B2B">
        <w:rPr>
          <w:color w:val="000000"/>
        </w:rPr>
        <w:t xml:space="preserve"> v návaznosti na </w:t>
      </w:r>
      <w:r w:rsidR="006A2C81">
        <w:rPr>
          <w:color w:val="000000"/>
        </w:rPr>
        <w:t>vypsané výzvy</w:t>
      </w:r>
      <w:r w:rsidRPr="00F37729">
        <w:rPr>
          <w:color w:val="000000"/>
        </w:rPr>
        <w:t xml:space="preserve"> </w:t>
      </w:r>
      <w:r w:rsidRPr="00C17F0F">
        <w:rPr>
          <w:color w:val="000000"/>
        </w:rPr>
        <w:t>1</w:t>
      </w:r>
      <w:r w:rsidR="00C26239">
        <w:rPr>
          <w:color w:val="000000"/>
        </w:rPr>
        <w:t>5</w:t>
      </w:r>
      <w:r w:rsidRPr="00C17F0F">
        <w:rPr>
          <w:color w:val="000000"/>
        </w:rPr>
        <w:t>0</w:t>
      </w:r>
      <w:r w:rsidRPr="00F37729">
        <w:rPr>
          <w:color w:val="000000"/>
        </w:rPr>
        <w:t>.</w:t>
      </w:r>
      <w:r w:rsidR="00BA7C9E" w:rsidRPr="00F37729">
        <w:rPr>
          <w:color w:val="000000"/>
        </w:rPr>
        <w:t xml:space="preserve"> </w:t>
      </w:r>
      <w:r w:rsidR="004D3D0B" w:rsidRPr="00F37729">
        <w:rPr>
          <w:color w:val="000000"/>
        </w:rPr>
        <w:t>Hodnocení řádně podaných žádostí</w:t>
      </w:r>
      <w:r w:rsidR="00BB5908">
        <w:rPr>
          <w:color w:val="000000"/>
        </w:rPr>
        <w:t xml:space="preserve"> provede </w:t>
      </w:r>
      <w:r w:rsidR="00BB5908" w:rsidRPr="003B1423">
        <w:rPr>
          <w:color w:val="000000"/>
        </w:rPr>
        <w:t>Odbor životního prostředí a zemědělství</w:t>
      </w:r>
      <w:r w:rsidR="004D3D0B" w:rsidRPr="00F37729">
        <w:rPr>
          <w:color w:val="000000"/>
        </w:rPr>
        <w:t>.</w:t>
      </w:r>
      <w:r w:rsidR="00B2118C" w:rsidRPr="00F37729">
        <w:rPr>
          <w:color w:val="000000"/>
        </w:rPr>
        <w:t xml:space="preserve"> </w:t>
      </w:r>
    </w:p>
    <w:p w14:paraId="580046DE" w14:textId="5E45B256" w:rsidR="00342B8D" w:rsidRPr="00EF3558" w:rsidRDefault="002B376C" w:rsidP="00EF3558">
      <w:pPr>
        <w:numPr>
          <w:ilvl w:val="1"/>
          <w:numId w:val="4"/>
        </w:numPr>
        <w:spacing w:before="240"/>
        <w:ind w:left="426" w:hanging="426"/>
        <w:jc w:val="both"/>
        <w:rPr>
          <w:color w:val="242424"/>
          <w:bdr w:val="none" w:sz="0" w:space="0" w:color="auto" w:frame="1"/>
          <w:shd w:val="clear" w:color="auto" w:fill="FFFFFF"/>
        </w:rPr>
      </w:pP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O poskytnutí dotace z rozpočtu Středočeského kraje rozhoduje v rozsahu pravomocí daných zákonem č. 129/2000 Sb., o krajích (krajské zřízení), ve znění pozdějších předpisů, </w:t>
      </w:r>
      <w:r w:rsidR="0008487A">
        <w:rPr>
          <w:color w:val="242424"/>
          <w:bdr w:val="none" w:sz="0" w:space="0" w:color="auto" w:frame="1"/>
          <w:shd w:val="clear" w:color="auto" w:fill="FFFFFF"/>
        </w:rPr>
        <w:t xml:space="preserve">Rada nebo </w:t>
      </w: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Zastupitelstvo. Pro jednání Rady </w:t>
      </w:r>
      <w:r w:rsidR="00BA7C9E" w:rsidRPr="00EF3558">
        <w:rPr>
          <w:color w:val="242424"/>
          <w:bdr w:val="none" w:sz="0" w:space="0" w:color="auto" w:frame="1"/>
          <w:shd w:val="clear" w:color="auto" w:fill="FFFFFF"/>
        </w:rPr>
        <w:t>i Zastupitelstva</w:t>
      </w: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 připravuje podklady </w:t>
      </w:r>
      <w:r w:rsidR="00BB5908" w:rsidRPr="00EF3558">
        <w:rPr>
          <w:color w:val="242424"/>
          <w:bdr w:val="none" w:sz="0" w:space="0" w:color="auto" w:frame="1"/>
          <w:shd w:val="clear" w:color="auto" w:fill="FFFFFF"/>
        </w:rPr>
        <w:t>Odbor životního prostředí a zemědělství</w:t>
      </w:r>
      <w:r w:rsidR="002B0B0E" w:rsidRPr="00EF3558">
        <w:rPr>
          <w:color w:val="242424"/>
          <w:bdr w:val="none" w:sz="0" w:space="0" w:color="auto" w:frame="1"/>
          <w:shd w:val="clear" w:color="auto" w:fill="FFFFFF"/>
        </w:rPr>
        <w:t>.</w:t>
      </w:r>
      <w:r w:rsidR="00C82795" w:rsidRPr="00EF3558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 </w:t>
      </w:r>
    </w:p>
    <w:p w14:paraId="59CEE25B" w14:textId="66B80D4A" w:rsidR="002B376C" w:rsidRPr="00EF3558" w:rsidRDefault="00334AEB" w:rsidP="00EF3558">
      <w:pPr>
        <w:numPr>
          <w:ilvl w:val="1"/>
          <w:numId w:val="4"/>
        </w:numPr>
        <w:spacing w:before="240"/>
        <w:ind w:left="426" w:hanging="426"/>
        <w:jc w:val="both"/>
        <w:rPr>
          <w:color w:val="242424"/>
          <w:bdr w:val="none" w:sz="0" w:space="0" w:color="auto" w:frame="1"/>
          <w:shd w:val="clear" w:color="auto" w:fill="FFFFFF"/>
        </w:rPr>
      </w:pP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V případě, že </w:t>
      </w:r>
      <w:r w:rsidR="00173FA6" w:rsidRPr="00EF3558">
        <w:rPr>
          <w:color w:val="242424"/>
          <w:bdr w:val="none" w:sz="0" w:space="0" w:color="auto" w:frame="1"/>
          <w:shd w:val="clear" w:color="auto" w:fill="FFFFFF"/>
        </w:rPr>
        <w:t xml:space="preserve">celkové </w:t>
      </w:r>
      <w:r w:rsidRPr="00EF3558">
        <w:rPr>
          <w:color w:val="242424"/>
          <w:bdr w:val="none" w:sz="0" w:space="0" w:color="auto" w:frame="1"/>
          <w:shd w:val="clear" w:color="auto" w:fill="FFFFFF"/>
        </w:rPr>
        <w:t>požadované peněžní prostředky</w:t>
      </w:r>
      <w:r w:rsidR="00173FA6" w:rsidRPr="00EF3558">
        <w:rPr>
          <w:color w:val="242424"/>
          <w:bdr w:val="none" w:sz="0" w:space="0" w:color="auto" w:frame="1"/>
          <w:shd w:val="clear" w:color="auto" w:fill="FFFFFF"/>
        </w:rPr>
        <w:t xml:space="preserve"> v rámci </w:t>
      </w:r>
      <w:r w:rsidR="00892F91">
        <w:rPr>
          <w:color w:val="242424"/>
          <w:bdr w:val="none" w:sz="0" w:space="0" w:color="auto" w:frame="1"/>
          <w:shd w:val="clear" w:color="auto" w:fill="FFFFFF"/>
        </w:rPr>
        <w:t>jednotlivých oblastí podpory</w:t>
      </w:r>
      <w:r w:rsidR="00A57861">
        <w:rPr>
          <w:color w:val="242424"/>
          <w:bdr w:val="none" w:sz="0" w:space="0" w:color="auto" w:frame="1"/>
          <w:shd w:val="clear" w:color="auto" w:fill="FFFFFF"/>
        </w:rPr>
        <w:t xml:space="preserve"> Tematického zadání </w:t>
      </w:r>
      <w:r w:rsidR="002A34E6">
        <w:rPr>
          <w:color w:val="242424"/>
          <w:bdr w:val="none" w:sz="0" w:space="0" w:color="auto" w:frame="1"/>
          <w:shd w:val="clear" w:color="auto" w:fill="FFFFFF"/>
        </w:rPr>
        <w:t xml:space="preserve">Programu </w:t>
      </w: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převýší </w:t>
      </w:r>
      <w:r w:rsidR="00BA7C9E" w:rsidRPr="00EF3558">
        <w:rPr>
          <w:color w:val="242424"/>
          <w:bdr w:val="none" w:sz="0" w:space="0" w:color="auto" w:frame="1"/>
          <w:shd w:val="clear" w:color="auto" w:fill="FFFFFF"/>
        </w:rPr>
        <w:t>celkový objem peněžních prostředků vyčleněných v rozpočtu Středočeského kraje na podporu stanoveného účelu</w:t>
      </w:r>
      <w:r w:rsidR="007B6757">
        <w:rPr>
          <w:color w:val="242424"/>
          <w:bdr w:val="none" w:sz="0" w:space="0" w:color="auto" w:frame="1"/>
          <w:shd w:val="clear" w:color="auto" w:fill="FFFFFF"/>
        </w:rPr>
        <w:t xml:space="preserve"> v rámci těchto jednotlivých oblastí podpor,</w:t>
      </w:r>
      <w:r w:rsidR="00BA7C9E" w:rsidRPr="00EF3558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="00D07A04">
        <w:rPr>
          <w:color w:val="242424"/>
          <w:bdr w:val="none" w:sz="0" w:space="0" w:color="auto" w:frame="1"/>
          <w:shd w:val="clear" w:color="auto" w:fill="FFFFFF"/>
        </w:rPr>
        <w:t>může</w:t>
      </w:r>
      <w:r w:rsidR="00DA713F">
        <w:rPr>
          <w:color w:val="242424"/>
          <w:bdr w:val="none" w:sz="0" w:space="0" w:color="auto" w:frame="1"/>
          <w:shd w:val="clear" w:color="auto" w:fill="FFFFFF"/>
        </w:rPr>
        <w:t xml:space="preserve"> dle svých pravomocí</w:t>
      </w:r>
      <w:r w:rsidR="00D07A04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="00905312">
        <w:rPr>
          <w:color w:val="242424"/>
          <w:bdr w:val="none" w:sz="0" w:space="0" w:color="auto" w:frame="1"/>
          <w:shd w:val="clear" w:color="auto" w:fill="FFFFFF"/>
        </w:rPr>
        <w:t xml:space="preserve">Rada nebo </w:t>
      </w:r>
      <w:r w:rsidRPr="00EF3558">
        <w:rPr>
          <w:color w:val="242424"/>
          <w:bdr w:val="none" w:sz="0" w:space="0" w:color="auto" w:frame="1"/>
          <w:shd w:val="clear" w:color="auto" w:fill="FFFFFF"/>
        </w:rPr>
        <w:t>Zastupitelstvo</w:t>
      </w:r>
      <w:r w:rsidR="00095D07" w:rsidRPr="00EF3558">
        <w:rPr>
          <w:color w:val="242424"/>
          <w:bdr w:val="none" w:sz="0" w:space="0" w:color="auto" w:frame="1"/>
          <w:shd w:val="clear" w:color="auto" w:fill="FFFFFF"/>
        </w:rPr>
        <w:t xml:space="preserve"> rozhodnout</w:t>
      </w:r>
      <w:r w:rsidR="00524908" w:rsidRPr="00EF3558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Pr="00EF3558">
        <w:rPr>
          <w:color w:val="242424"/>
          <w:bdr w:val="none" w:sz="0" w:space="0" w:color="auto" w:frame="1"/>
          <w:shd w:val="clear" w:color="auto" w:fill="FFFFFF"/>
        </w:rPr>
        <w:t>o</w:t>
      </w:r>
      <w:r w:rsidR="00524908" w:rsidRPr="00EF3558">
        <w:rPr>
          <w:color w:val="242424"/>
          <w:bdr w:val="none" w:sz="0" w:space="0" w:color="auto" w:frame="1"/>
          <w:shd w:val="clear" w:color="auto" w:fill="FFFFFF"/>
        </w:rPr>
        <w:t> </w:t>
      </w:r>
      <w:r w:rsidR="00D10D8B" w:rsidRPr="00EF3558">
        <w:rPr>
          <w:color w:val="242424"/>
          <w:bdr w:val="none" w:sz="0" w:space="0" w:color="auto" w:frame="1"/>
          <w:shd w:val="clear" w:color="auto" w:fill="FFFFFF"/>
        </w:rPr>
        <w:t>poměrném</w:t>
      </w: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 krácení poskytnutých dotací oproti požadovaným.</w:t>
      </w:r>
      <w:r w:rsidR="000F69DF" w:rsidRPr="00EF3558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 </w:t>
      </w:r>
    </w:p>
    <w:p w14:paraId="555167AC" w14:textId="77777777" w:rsidR="0061715A" w:rsidRPr="0061715A" w:rsidRDefault="002B376C" w:rsidP="00EF3558">
      <w:pPr>
        <w:numPr>
          <w:ilvl w:val="1"/>
          <w:numId w:val="4"/>
        </w:numPr>
        <w:spacing w:before="240"/>
        <w:ind w:left="426" w:hanging="426"/>
        <w:jc w:val="both"/>
        <w:rPr>
          <w:color w:val="000000"/>
        </w:rPr>
      </w:pPr>
      <w:r w:rsidRPr="00EF3558">
        <w:rPr>
          <w:color w:val="242424"/>
          <w:bdr w:val="none" w:sz="0" w:space="0" w:color="auto" w:frame="1"/>
          <w:shd w:val="clear" w:color="auto" w:fill="FFFFFF"/>
        </w:rPr>
        <w:lastRenderedPageBreak/>
        <w:t xml:space="preserve">Lhůta pro rozhodnutí o žádosti je stanovena </w:t>
      </w:r>
      <w:r w:rsidR="00027725" w:rsidRPr="00EF3558">
        <w:rPr>
          <w:color w:val="242424"/>
          <w:bdr w:val="none" w:sz="0" w:space="0" w:color="auto" w:frame="1"/>
          <w:shd w:val="clear" w:color="auto" w:fill="FFFFFF"/>
        </w:rPr>
        <w:t xml:space="preserve">na </w:t>
      </w:r>
      <w:r w:rsidR="00E359AE" w:rsidRPr="00EF3558">
        <w:rPr>
          <w:color w:val="242424"/>
          <w:bdr w:val="none" w:sz="0" w:space="0" w:color="auto" w:frame="1"/>
          <w:shd w:val="clear" w:color="auto" w:fill="FFFFFF"/>
        </w:rPr>
        <w:t>180</w:t>
      </w:r>
      <w:r w:rsidR="00027725" w:rsidRPr="00EF3558">
        <w:rPr>
          <w:color w:val="242424"/>
          <w:bdr w:val="none" w:sz="0" w:space="0" w:color="auto" w:frame="1"/>
          <w:shd w:val="clear" w:color="auto" w:fill="FFFFFF"/>
        </w:rPr>
        <w:t xml:space="preserve"> dnů od podání žádosti</w:t>
      </w:r>
      <w:r w:rsidRPr="00EF3558">
        <w:rPr>
          <w:color w:val="242424"/>
          <w:bdr w:val="none" w:sz="0" w:space="0" w:color="auto" w:frame="1"/>
          <w:shd w:val="clear" w:color="auto" w:fill="FFFFFF"/>
        </w:rPr>
        <w:t>.</w:t>
      </w:r>
    </w:p>
    <w:p w14:paraId="0B32E167" w14:textId="5FE91582" w:rsidR="00613276" w:rsidRPr="00AE7D96" w:rsidRDefault="00613276" w:rsidP="00D23239">
      <w:pPr>
        <w:spacing w:before="240"/>
        <w:ind w:left="426"/>
        <w:jc w:val="both"/>
        <w:rPr>
          <w:color w:val="000000"/>
        </w:rPr>
      </w:pPr>
    </w:p>
    <w:p w14:paraId="0CE1587D" w14:textId="2EF97C76" w:rsidR="00C16B34" w:rsidRPr="00E67A89" w:rsidRDefault="008012D5" w:rsidP="00CC26F0">
      <w:pPr>
        <w:tabs>
          <w:tab w:val="num" w:pos="1224"/>
        </w:tabs>
        <w:spacing w:before="240"/>
        <w:jc w:val="center"/>
        <w:rPr>
          <w:b/>
        </w:rPr>
      </w:pPr>
      <w:r w:rsidRPr="00E67A89">
        <w:rPr>
          <w:b/>
        </w:rPr>
        <w:t xml:space="preserve">Článek </w:t>
      </w:r>
      <w:r w:rsidR="00771BFF" w:rsidRPr="00E67A89">
        <w:rPr>
          <w:b/>
        </w:rPr>
        <w:t>7</w:t>
      </w:r>
    </w:p>
    <w:p w14:paraId="3C0C66A9" w14:textId="29D3DE30" w:rsidR="008012D5" w:rsidRPr="00E67A89" w:rsidRDefault="00AF0495" w:rsidP="008012D5">
      <w:pPr>
        <w:tabs>
          <w:tab w:val="num" w:pos="1224"/>
        </w:tabs>
        <w:jc w:val="center"/>
        <w:rPr>
          <w:b/>
        </w:rPr>
      </w:pPr>
      <w:r w:rsidRPr="00E67A89">
        <w:rPr>
          <w:b/>
        </w:rPr>
        <w:t>Podmínky pro poskytnutí dotace</w:t>
      </w:r>
      <w:r w:rsidR="00771BFF" w:rsidRPr="00E67A89">
        <w:rPr>
          <w:b/>
        </w:rPr>
        <w:t xml:space="preserve"> </w:t>
      </w:r>
      <w:r w:rsidR="00CC26F0">
        <w:rPr>
          <w:b/>
        </w:rPr>
        <w:br/>
      </w:r>
      <w:r w:rsidR="00771BFF" w:rsidRPr="00E67A89">
        <w:rPr>
          <w:b/>
        </w:rPr>
        <w:t>a povinnosti příjemce</w:t>
      </w:r>
    </w:p>
    <w:p w14:paraId="0B10AE70" w14:textId="04570C21" w:rsidR="0012772E" w:rsidRDefault="00892907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A7338">
        <w:t xml:space="preserve">Dotaci lze poskytnout na základě </w:t>
      </w:r>
      <w:r>
        <w:t xml:space="preserve">řádně podané </w:t>
      </w:r>
      <w:r w:rsidRPr="00EA7338">
        <w:t xml:space="preserve">žádosti </w:t>
      </w:r>
      <w:r w:rsidR="003113B1">
        <w:t xml:space="preserve">v souladu s Programem </w:t>
      </w:r>
      <w:r w:rsidR="00474566">
        <w:t>a </w:t>
      </w:r>
      <w:r w:rsidR="00474566" w:rsidRPr="00063347">
        <w:t>Metodickým pokynem</w:t>
      </w:r>
      <w:r w:rsidR="00474566" w:rsidRPr="00EA7338">
        <w:t xml:space="preserve"> k podávání žádostí</w:t>
      </w:r>
      <w:r w:rsidR="00474566">
        <w:t xml:space="preserve">, </w:t>
      </w:r>
      <w:r w:rsidR="00474566">
        <w:rPr>
          <w:color w:val="242424"/>
          <w:bdr w:val="none" w:sz="0" w:space="0" w:color="auto" w:frame="1"/>
          <w:shd w:val="clear" w:color="auto" w:fill="FFFFFF"/>
        </w:rPr>
        <w:t xml:space="preserve">schváleném </w:t>
      </w:r>
      <w:r w:rsidR="00474566" w:rsidRPr="000020D6">
        <w:rPr>
          <w:color w:val="242424"/>
          <w:bdr w:val="none" w:sz="0" w:space="0" w:color="auto" w:frame="1"/>
          <w:shd w:val="clear" w:color="auto" w:fill="FFFFFF"/>
        </w:rPr>
        <w:t>usnesením č. 012-33/2024/RK ze dne 26. 9. 2024,</w:t>
      </w:r>
      <w:r w:rsidR="00474566">
        <w:rPr>
          <w:color w:val="242424"/>
          <w:bdr w:val="none" w:sz="0" w:space="0" w:color="auto" w:frame="1"/>
          <w:shd w:val="clear" w:color="auto" w:fill="FFFFFF"/>
        </w:rPr>
        <w:t xml:space="preserve"> zveřejněném na webových stránkách Středočeského kraje</w:t>
      </w:r>
      <w:r w:rsidR="00474566" w:rsidRPr="00EA7338">
        <w:t>.</w:t>
      </w:r>
    </w:p>
    <w:p w14:paraId="487D2070" w14:textId="44F5977C" w:rsidR="0012772E" w:rsidRPr="00CC26F0" w:rsidRDefault="00550884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>
        <w:t xml:space="preserve">Jeden projekt dle tohoto Programu není možné podporovat z více </w:t>
      </w:r>
      <w:r w:rsidR="0058681A">
        <w:t>P</w:t>
      </w:r>
      <w:r>
        <w:t xml:space="preserve">rogramů </w:t>
      </w:r>
      <w:r w:rsidR="006C368D">
        <w:t>202</w:t>
      </w:r>
      <w:r w:rsidR="0061663D">
        <w:t>6</w:t>
      </w:r>
      <w:r>
        <w:t xml:space="preserve"> Středočeského kraje pro poskytování dotací</w:t>
      </w:r>
      <w:r w:rsidR="00193B97">
        <w:t>.</w:t>
      </w:r>
    </w:p>
    <w:p w14:paraId="30589F9F" w14:textId="6745C400" w:rsidR="00C45775" w:rsidRPr="00176E8B" w:rsidRDefault="00550884" w:rsidP="00C45775">
      <w:pPr>
        <w:numPr>
          <w:ilvl w:val="2"/>
          <w:numId w:val="2"/>
        </w:numPr>
        <w:tabs>
          <w:tab w:val="clear" w:pos="1224"/>
        </w:tabs>
        <w:autoSpaceDE w:val="0"/>
        <w:autoSpaceDN w:val="0"/>
        <w:adjustRightInd w:val="0"/>
        <w:spacing w:before="240"/>
        <w:ind w:left="426" w:hanging="426"/>
        <w:jc w:val="both"/>
        <w:rPr>
          <w:rFonts w:ascii="TimesNewRomanPSMT" w:hAnsi="TimesNewRomanPSMT" w:cs="TimesNewRomanPSMT"/>
        </w:rPr>
      </w:pPr>
      <w:r>
        <w:t xml:space="preserve">Poskytovatel si vyhrazuje právo požadovat další povinné dokumenty nezbytně nutné pro uzavření smlouvy. </w:t>
      </w:r>
      <w:r w:rsidR="00C45775" w:rsidRPr="00176E8B">
        <w:rPr>
          <w:rFonts w:ascii="TimesNewRomanPSMT" w:hAnsi="TimesNewRomanPSMT" w:cs="TimesNewRomanPSMT"/>
        </w:rPr>
        <w:t>Tyto dokumenty stanoví poskytovatel prostřednictvím Odboru životního prostředí a zemědělství. Minimálním požadavkem je v tomto smyslu „Rozhodnutí o poskytnutí dotace“ nebo „Registrace akce a Rozhodnutí o poskytnutí</w:t>
      </w:r>
      <w:r w:rsidR="00C45775">
        <w:rPr>
          <w:rFonts w:ascii="TimesNewRomanPSMT" w:hAnsi="TimesNewRomanPSMT" w:cs="TimesNewRomanPSMT"/>
        </w:rPr>
        <w:t xml:space="preserve"> </w:t>
      </w:r>
      <w:r w:rsidR="00C45775" w:rsidRPr="00176E8B">
        <w:rPr>
          <w:rFonts w:ascii="TimesNewRomanPSMT" w:hAnsi="TimesNewRomanPSMT" w:cs="TimesNewRomanPSMT"/>
        </w:rPr>
        <w:t>dotace“ nebo „Rozhodnutí o poskytnutí finančních prostředků“ veřejného poskytovatele,</w:t>
      </w:r>
      <w:r w:rsidR="00C45775">
        <w:rPr>
          <w:rFonts w:ascii="TimesNewRomanPSMT" w:hAnsi="TimesNewRomanPSMT" w:cs="TimesNewRomanPSMT"/>
        </w:rPr>
        <w:t xml:space="preserve"> </w:t>
      </w:r>
      <w:r w:rsidR="00C45775" w:rsidRPr="00176E8B">
        <w:rPr>
          <w:rFonts w:ascii="TimesNewRomanPSMT" w:hAnsi="TimesNewRomanPSMT" w:cs="TimesNewRomanPSMT"/>
        </w:rPr>
        <w:t>z jehož rozpočtu je projekt spolufinancován, pokud nebylo uvedené rozhodnutí součástí žádosti.</w:t>
      </w:r>
    </w:p>
    <w:p w14:paraId="6BFD94AB" w14:textId="200E70AD" w:rsidR="00675405" w:rsidRDefault="00CD27C8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>
        <w:t xml:space="preserve">Pokud žadatel o dotaci </w:t>
      </w:r>
      <w:r w:rsidR="00B10A12">
        <w:t xml:space="preserve">přiložil k žádosti o dotaci pouze </w:t>
      </w:r>
      <w:r w:rsidR="00D36550">
        <w:t xml:space="preserve">doklad o </w:t>
      </w:r>
      <w:r w:rsidR="00545A07">
        <w:t>„</w:t>
      </w:r>
      <w:r w:rsidR="00B10A12">
        <w:t>Registraci akc</w:t>
      </w:r>
      <w:r w:rsidR="002A658B">
        <w:t>e</w:t>
      </w:r>
      <w:r w:rsidR="00545A07">
        <w:t>“</w:t>
      </w:r>
      <w:r w:rsidR="00177E22">
        <w:t xml:space="preserve"> je ž</w:t>
      </w:r>
      <w:r w:rsidR="00675405">
        <w:t xml:space="preserve">adatel povinen </w:t>
      </w:r>
      <w:r w:rsidR="00625D8A">
        <w:t xml:space="preserve">před uzavřením </w:t>
      </w:r>
      <w:r w:rsidR="00625D8A" w:rsidRPr="00AA70A4">
        <w:t xml:space="preserve">veřejnoprávní smlouvy </w:t>
      </w:r>
      <w:r w:rsidR="00924DD6" w:rsidRPr="00AA70A4">
        <w:t>předložit</w:t>
      </w:r>
      <w:r w:rsidR="0061715A" w:rsidRPr="00AA70A4">
        <w:t xml:space="preserve"> </w:t>
      </w:r>
      <w:r w:rsidR="00545A07">
        <w:t>„</w:t>
      </w:r>
      <w:r w:rsidR="0061715A" w:rsidRPr="00AA70A4">
        <w:t>Rozhodnutí o poskytnutí</w:t>
      </w:r>
      <w:r w:rsidR="0061715A">
        <w:t xml:space="preserve"> dotace</w:t>
      </w:r>
      <w:r w:rsidR="00545A07">
        <w:t>“</w:t>
      </w:r>
      <w:r w:rsidR="007D62A2">
        <w:t xml:space="preserve">. </w:t>
      </w:r>
      <w:r w:rsidR="00CF4003">
        <w:t>Předložený d</w:t>
      </w:r>
      <w:r w:rsidR="007D62A2">
        <w:t xml:space="preserve">okument bude podepsán </w:t>
      </w:r>
      <w:r w:rsidR="004306CA">
        <w:t>úředně ověřeným podpisem nebo elektronickým podpisem od primárního poskytovatele.</w:t>
      </w:r>
    </w:p>
    <w:p w14:paraId="12B10B16" w14:textId="3600A863" w:rsidR="00771BFF" w:rsidRPr="00CC26F0" w:rsidRDefault="00E54034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t>Dotaci lze poskytnout žadateli, který nemá ke dni podání žádosti závazky po lhůtě jejich splatnosti ve vztahu k</w:t>
      </w:r>
      <w:r w:rsidR="008C72B2" w:rsidRPr="00E67A89">
        <w:t xml:space="preserve"> </w:t>
      </w:r>
      <w:r w:rsidR="00771BFF" w:rsidRPr="00E67A89">
        <w:t> </w:t>
      </w:r>
      <w:r w:rsidRPr="00E67A89">
        <w:t>rozpočtu</w:t>
      </w:r>
      <w:r w:rsidR="00771BFF" w:rsidRPr="00E67A89">
        <w:t xml:space="preserve"> </w:t>
      </w:r>
      <w:r w:rsidR="00746DE1">
        <w:t xml:space="preserve">Krajského úřadu </w:t>
      </w:r>
      <w:r w:rsidR="00771BFF" w:rsidRPr="00E67A89">
        <w:t>Středočeského</w:t>
      </w:r>
      <w:r w:rsidRPr="00E67A89">
        <w:t xml:space="preserve"> kraje a závazky po lhůtě splatnosti vůči příspěvkovým organizacím Středočeského kraje a vůči dalším právnickým osobám, jejichž je</w:t>
      </w:r>
      <w:r w:rsidR="00771BFF" w:rsidRPr="00E67A89">
        <w:t xml:space="preserve"> </w:t>
      </w:r>
      <w:r w:rsidR="00EA6B11">
        <w:t xml:space="preserve">Krajský úřad </w:t>
      </w:r>
      <w:r w:rsidR="00771BFF" w:rsidRPr="00E67A89">
        <w:t>Středočesk</w:t>
      </w:r>
      <w:r w:rsidR="00EA6B11">
        <w:t>ého</w:t>
      </w:r>
      <w:r w:rsidR="00771BFF" w:rsidRPr="00E67A89">
        <w:t xml:space="preserve"> </w:t>
      </w:r>
      <w:r w:rsidRPr="00E67A89">
        <w:t>kraj</w:t>
      </w:r>
      <w:r w:rsidR="00EA6B11">
        <w:t>e</w:t>
      </w:r>
      <w:r w:rsidRPr="00E67A89">
        <w:t xml:space="preserve"> zřizovatelem nebo zakladatelem, </w:t>
      </w:r>
      <w:r w:rsidR="001C54C1">
        <w:br/>
      </w:r>
      <w:r w:rsidRPr="00E67A89">
        <w:t>a kter</w:t>
      </w:r>
      <w:r w:rsidR="00771BFF" w:rsidRPr="00E67A89">
        <w:t>ý</w:t>
      </w:r>
      <w:r w:rsidRPr="00E67A89">
        <w:t xml:space="preserve"> není v žádném soudním sporu se Středočeským krajem nebo příspěvkovou organizací </w:t>
      </w:r>
      <w:r w:rsidR="00963F3A">
        <w:t xml:space="preserve">Krajského úřadu </w:t>
      </w:r>
      <w:r w:rsidRPr="00E67A89">
        <w:t xml:space="preserve">Středočeského kraje nebo s jinou právnickou osobou, jejíž je </w:t>
      </w:r>
      <w:r w:rsidR="00963F3A">
        <w:t xml:space="preserve">Krajský úřad </w:t>
      </w:r>
      <w:r w:rsidRPr="00E67A89">
        <w:t>Středočesk</w:t>
      </w:r>
      <w:r w:rsidR="00963F3A">
        <w:t>ého</w:t>
      </w:r>
      <w:r w:rsidRPr="00E67A89">
        <w:t xml:space="preserve"> kraj</w:t>
      </w:r>
      <w:r w:rsidR="00963F3A">
        <w:t>e</w:t>
      </w:r>
      <w:r w:rsidRPr="00E67A89">
        <w:t xml:space="preserve"> zřizovatelem nebo zakladatelem</w:t>
      </w:r>
      <w:r w:rsidR="00D81FBA">
        <w:t xml:space="preserve">, </w:t>
      </w:r>
      <w:r w:rsidR="00D81FBA" w:rsidRPr="00D81FBA">
        <w:t>ve kterém žadatel vystupuje na straně žalované</w:t>
      </w:r>
      <w:r w:rsidRPr="00E67A89">
        <w:t xml:space="preserve">. </w:t>
      </w:r>
    </w:p>
    <w:p w14:paraId="68603263" w14:textId="62273375" w:rsidR="00943BF9" w:rsidRPr="00CC26F0" w:rsidRDefault="00E54034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t xml:space="preserve">Příjemce </w:t>
      </w:r>
      <w:r w:rsidR="00423004" w:rsidRPr="00E67A89">
        <w:t>je</w:t>
      </w:r>
      <w:r w:rsidRPr="00E67A89">
        <w:t xml:space="preserve"> při čerpání dotace</w:t>
      </w:r>
      <w:r w:rsidR="00423004" w:rsidRPr="00E67A89">
        <w:t xml:space="preserve"> povinen</w:t>
      </w:r>
      <w:r w:rsidRPr="00E67A89">
        <w:t xml:space="preserve"> postupovat v souladu s příslušnými </w:t>
      </w:r>
      <w:r w:rsidR="00423004" w:rsidRPr="00E67A89">
        <w:t>platný</w:t>
      </w:r>
      <w:r w:rsidRPr="00E67A89">
        <w:t>mi</w:t>
      </w:r>
      <w:r w:rsidR="00423004" w:rsidRPr="00E67A89">
        <w:t xml:space="preserve"> obecně závaznými právními </w:t>
      </w:r>
      <w:r w:rsidRPr="00E67A89">
        <w:t>předpisy</w:t>
      </w:r>
      <w:r w:rsidR="00F31350" w:rsidRPr="00E67A89">
        <w:t>.</w:t>
      </w:r>
    </w:p>
    <w:p w14:paraId="5958D65E" w14:textId="1BF5DCF4" w:rsidR="00771BFF" w:rsidRPr="005F5230" w:rsidRDefault="00E54034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5F5230">
        <w:t xml:space="preserve">Výběr dodavatele musí být </w:t>
      </w:r>
      <w:r w:rsidR="00FC4D76" w:rsidRPr="005F5230">
        <w:t>p</w:t>
      </w:r>
      <w:r w:rsidRPr="005F5230">
        <w:t>říjemcem proveden v souladu se zákonem č. </w:t>
      </w:r>
      <w:r w:rsidR="007F47E0" w:rsidRPr="005F5230">
        <w:t>134/2016</w:t>
      </w:r>
      <w:r w:rsidRPr="005F5230">
        <w:t> Sb., o</w:t>
      </w:r>
      <w:r w:rsidR="00027725" w:rsidRPr="005F5230">
        <w:t> </w:t>
      </w:r>
      <w:r w:rsidR="007F47E0" w:rsidRPr="005F5230">
        <w:t>zadávání</w:t>
      </w:r>
      <w:r w:rsidRPr="005F5230">
        <w:t> veřejných zakáz</w:t>
      </w:r>
      <w:r w:rsidR="007F47E0" w:rsidRPr="005F5230">
        <w:t>e</w:t>
      </w:r>
      <w:r w:rsidRPr="005F5230">
        <w:t>k</w:t>
      </w:r>
      <w:r w:rsidR="007F47E0" w:rsidRPr="005F5230">
        <w:t>,</w:t>
      </w:r>
      <w:r w:rsidRPr="005F5230">
        <w:t xml:space="preserve"> ve znění pozdějších předpisů. Příjemce je povinen </w:t>
      </w:r>
      <w:r w:rsidR="009F7C42" w:rsidRPr="005F5230">
        <w:t>v této souvislosti dodržet veškeré podmínky pro výběr dodavatele stanovené veřejným poskytova</w:t>
      </w:r>
      <w:r w:rsidR="009E159A" w:rsidRPr="005F5230">
        <w:t xml:space="preserve">telem, z jehož rozpočtu je </w:t>
      </w:r>
      <w:r w:rsidR="009F7C42" w:rsidRPr="005F5230">
        <w:t>projekt spolufinancován</w:t>
      </w:r>
      <w:r w:rsidRPr="005F5230">
        <w:t>.</w:t>
      </w:r>
    </w:p>
    <w:p w14:paraId="5A8F9071" w14:textId="54426F99" w:rsidR="00771BFF" w:rsidRPr="00CC26F0" w:rsidRDefault="00550884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>
        <w:t>Odbor životního prostředí a zemědělství a Odbor kontroly Krajského úřadu Středočeského kraje (dále jen „Odbor kontroly“) si mohou od příjemce vyžádat dokumentaci zadávacího řízení na veřejnou zakázku včetně výsledků výběrového řízení</w:t>
      </w:r>
      <w:r w:rsidR="00027725" w:rsidRPr="00E24CE9">
        <w:t>.</w:t>
      </w:r>
      <w:r w:rsidR="00E54034" w:rsidRPr="00E24CE9">
        <w:t xml:space="preserve"> </w:t>
      </w:r>
    </w:p>
    <w:p w14:paraId="2529F44C" w14:textId="3046590C" w:rsidR="0032530F" w:rsidRDefault="0032530F" w:rsidP="00F877EE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>
        <w:t xml:space="preserve">Majetek pořízený či zhodnocený s účastí dotace nesmí být prodán, darován nebo bezúplatně převeden na jinou právnickou nebo fyzickou osobu, po dobu pěti let od data </w:t>
      </w:r>
      <w:r>
        <w:lastRenderedPageBreak/>
        <w:t>ukončení realizace projektu. Výjimku z tohoto ustanovení může udělit na základě písemné žádosti příjemce Rada</w:t>
      </w:r>
      <w:r w:rsidR="00E049EF">
        <w:t xml:space="preserve"> kraje</w:t>
      </w:r>
      <w:r>
        <w:t>.</w:t>
      </w:r>
    </w:p>
    <w:p w14:paraId="721738E2" w14:textId="554DD403" w:rsidR="00B910F0" w:rsidRPr="00ED610E" w:rsidRDefault="00B910F0" w:rsidP="00B910F0">
      <w:pPr>
        <w:spacing w:before="240"/>
        <w:ind w:left="426"/>
        <w:jc w:val="both"/>
        <w:rPr>
          <w:color w:val="000000" w:themeColor="text1"/>
        </w:rPr>
      </w:pPr>
      <w:r w:rsidRPr="00ED610E">
        <w:rPr>
          <w:color w:val="000000" w:themeColor="text1"/>
        </w:rPr>
        <w:t>Za převedení majetku na jinou právnickou osobu se dle tohoto ustanovení nepovažuje předání majetku obce k hospodaření příspěvkové organizaci, jejímž je obec zřizovatelem, pokud byla příjemcem dotace obec a zůstane zachován sjednaný účel projektu.</w:t>
      </w:r>
    </w:p>
    <w:p w14:paraId="3FFDF6D8" w14:textId="3A636DE1" w:rsidR="005F5230" w:rsidRPr="005F5230" w:rsidRDefault="0032530F" w:rsidP="00F877EE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94645">
        <w:t>Majetek pořízený či zhodnocený s účastí dotace musí sloužit po dobu pěti let od data ukončení realizace projektu k účelu, na který byla dotace poskytnuta. Výjimku z tohoto ustanovení může udělit na základě písemné žádosti příjemce Rada</w:t>
      </w:r>
      <w:r w:rsidR="005A199B">
        <w:t xml:space="preserve"> kraje</w:t>
      </w:r>
      <w:r w:rsidRPr="00E94645">
        <w:t>.</w:t>
      </w:r>
      <w:r w:rsidR="00F877EE" w:rsidRPr="005F5230">
        <w:t xml:space="preserve"> </w:t>
      </w:r>
    </w:p>
    <w:p w14:paraId="37BAB381" w14:textId="2982F93C" w:rsidR="00D75934" w:rsidRPr="00A428BF" w:rsidRDefault="00E54034" w:rsidP="00D75934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  <w:rPr>
          <w:color w:val="000000" w:themeColor="text1"/>
        </w:rPr>
      </w:pPr>
      <w:r w:rsidRPr="00ED610E">
        <w:rPr>
          <w:color w:val="000000" w:themeColor="text1"/>
        </w:rPr>
        <w:t xml:space="preserve">Dotace se poskytuje bezhotovostním převodem na bankovní účet </w:t>
      </w:r>
      <w:r w:rsidR="00FC4D76" w:rsidRPr="00ED610E">
        <w:rPr>
          <w:color w:val="000000" w:themeColor="text1"/>
        </w:rPr>
        <w:t>p</w:t>
      </w:r>
      <w:r w:rsidR="005E6F6E" w:rsidRPr="00ED610E">
        <w:rPr>
          <w:color w:val="000000" w:themeColor="text1"/>
        </w:rPr>
        <w:t xml:space="preserve">říjemce uvedený ve smlouvě a to </w:t>
      </w:r>
      <w:r w:rsidR="005E6F6E" w:rsidRPr="00DD234F">
        <w:rPr>
          <w:color w:val="000000" w:themeColor="text1"/>
        </w:rPr>
        <w:t>do 60 dnů</w:t>
      </w:r>
      <w:r w:rsidR="005E6F6E" w:rsidRPr="00ED610E">
        <w:rPr>
          <w:color w:val="000000" w:themeColor="text1"/>
        </w:rPr>
        <w:t xml:space="preserve"> od obdržení písemné žádosti příjemce o převod peněžních prostředků podložené příslušnými účetními (daňovými) doklady (fakturami apod.), které obsahují pouze realizované práce a dodávky realizace projektu</w:t>
      </w:r>
      <w:r w:rsidR="001A25A8" w:rsidRPr="00ED610E">
        <w:rPr>
          <w:color w:val="000000" w:themeColor="text1"/>
        </w:rPr>
        <w:t>, a to</w:t>
      </w:r>
      <w:r w:rsidR="005E6F6E" w:rsidRPr="00ED610E">
        <w:rPr>
          <w:color w:val="000000" w:themeColor="text1"/>
        </w:rPr>
        <w:t xml:space="preserve"> až do výše 100 % dotac</w:t>
      </w:r>
      <w:r w:rsidR="005E6F6E" w:rsidRPr="0074440D">
        <w:t>e</w:t>
      </w:r>
      <w:r w:rsidR="005E6F6E" w:rsidRPr="0074440D">
        <w:rPr>
          <w:b/>
          <w:bCs/>
        </w:rPr>
        <w:t>.</w:t>
      </w:r>
      <w:r w:rsidR="0074440D" w:rsidRPr="0074440D">
        <w:t xml:space="preserve"> </w:t>
      </w:r>
      <w:r w:rsidR="005E6F6E" w:rsidRPr="00ED610E">
        <w:rPr>
          <w:color w:val="000000" w:themeColor="text1"/>
        </w:rPr>
        <w:t xml:space="preserve">Podkladem pro žádost o převod nejsou finanční zálohy pro dodavatele realizace </w:t>
      </w:r>
      <w:r w:rsidR="005E6F6E" w:rsidRPr="007D75D5">
        <w:t>projektu nebo zálohové daňové doklady (faktury) dodavatelů realizace projektu. Příjemce může předložit poskytovateli v rámci jednoho projektu nejvýše dvě žádosti o převod peněžních prostředků.</w:t>
      </w:r>
    </w:p>
    <w:p w14:paraId="160EE7CC" w14:textId="2E429AF8" w:rsidR="002D4A60" w:rsidRPr="00CC26F0" w:rsidRDefault="00B22A28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t xml:space="preserve">Příjemce </w:t>
      </w:r>
      <w:r w:rsidR="000F4D85">
        <w:t>j</w:t>
      </w:r>
      <w:r w:rsidRPr="00E67A89">
        <w:t xml:space="preserve">e povinen </w:t>
      </w:r>
      <w:r w:rsidR="00505741" w:rsidRPr="00E67A89">
        <w:t>dotaci</w:t>
      </w:r>
      <w:r w:rsidRPr="00E67A89">
        <w:t xml:space="preserve"> použít jen v daném období a k účelu, na který mu byl</w:t>
      </w:r>
      <w:r w:rsidR="00505741" w:rsidRPr="00E67A89">
        <w:t>a</w:t>
      </w:r>
      <w:r w:rsidRPr="00E67A89">
        <w:t xml:space="preserve"> poskytnut</w:t>
      </w:r>
      <w:r w:rsidR="00505741" w:rsidRPr="00E67A89">
        <w:t>a</w:t>
      </w:r>
      <w:r w:rsidRPr="00E67A89">
        <w:t xml:space="preserve">. </w:t>
      </w:r>
    </w:p>
    <w:p w14:paraId="1182DA3A" w14:textId="7A8B22FA" w:rsidR="00BF76B5" w:rsidRPr="00CC26F0" w:rsidRDefault="00DA7C5C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2228EC">
        <w:t>Příje</w:t>
      </w:r>
      <w:r w:rsidR="001B3E76">
        <w:t xml:space="preserve">mce může zahájit realizaci </w:t>
      </w:r>
      <w:r w:rsidRPr="002228EC">
        <w:t>projektu ještě před podpisem smlouvy, respektive před rozhodnutím</w:t>
      </w:r>
      <w:r w:rsidR="00847B36">
        <w:t xml:space="preserve"> Rady nebo</w:t>
      </w:r>
      <w:r w:rsidRPr="002228EC">
        <w:t xml:space="preserve"> Zastupitelstva, kterým bylo schváleno poskytnutí dotace příjemci. </w:t>
      </w:r>
    </w:p>
    <w:p w14:paraId="21991193" w14:textId="58417AF0" w:rsidR="00A11C39" w:rsidRPr="00CC26F0" w:rsidRDefault="009E159A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>
        <w:t>P</w:t>
      </w:r>
      <w:r w:rsidR="00B22A28" w:rsidRPr="00786A12">
        <w:t>rojekt musí být ukončen v</w:t>
      </w:r>
      <w:r w:rsidR="00D14C50" w:rsidRPr="00786A12">
        <w:t xml:space="preserve"> termínu</w:t>
      </w:r>
      <w:r w:rsidR="00B22A28" w:rsidRPr="00786A12">
        <w:t xml:space="preserve"> stanoveném </w:t>
      </w:r>
      <w:r w:rsidR="00D14C50" w:rsidRPr="00786A12">
        <w:t>s</w:t>
      </w:r>
      <w:r w:rsidR="00173FA6" w:rsidRPr="00786A12">
        <w:t>mlouvou.</w:t>
      </w:r>
      <w:r w:rsidR="001653E2" w:rsidRPr="00786A12">
        <w:t xml:space="preserve"> </w:t>
      </w:r>
      <w:r w:rsidR="001A25A8">
        <w:t>V</w:t>
      </w:r>
      <w:r w:rsidR="00B22A28" w:rsidRPr="00786A12">
        <w:t>ýjimku z tohoto ustanovení může</w:t>
      </w:r>
      <w:r w:rsidR="00F17C3F" w:rsidRPr="00786A12">
        <w:t xml:space="preserve"> udělit</w:t>
      </w:r>
      <w:r w:rsidR="00B22A28" w:rsidRPr="00786A12">
        <w:t xml:space="preserve"> na základě </w:t>
      </w:r>
      <w:r w:rsidR="00F17C3F" w:rsidRPr="00786A12">
        <w:t xml:space="preserve">písemné </w:t>
      </w:r>
      <w:r w:rsidR="00B22A28" w:rsidRPr="00786A12">
        <w:t xml:space="preserve">žádosti </w:t>
      </w:r>
      <w:r w:rsidR="00FC4D76" w:rsidRPr="00786A12">
        <w:t>p</w:t>
      </w:r>
      <w:r w:rsidR="00B22A28" w:rsidRPr="00786A12">
        <w:t>říjemce Rada</w:t>
      </w:r>
      <w:r w:rsidR="000567A5">
        <w:t xml:space="preserve"> kraje</w:t>
      </w:r>
      <w:r w:rsidR="00B22A28" w:rsidRPr="00786A12">
        <w:t>.</w:t>
      </w:r>
    </w:p>
    <w:p w14:paraId="319C0378" w14:textId="60A26A0F" w:rsidR="007F45E1" w:rsidRPr="00CC26F0" w:rsidRDefault="00A11C39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t xml:space="preserve">Nevyčerpané peněžní prostředky je </w:t>
      </w:r>
      <w:r w:rsidR="00FC4D76" w:rsidRPr="00E67A89">
        <w:t>p</w:t>
      </w:r>
      <w:r w:rsidRPr="00E67A89">
        <w:t>říjemce povinen vrátit na účet</w:t>
      </w:r>
      <w:r w:rsidR="00FC4D76" w:rsidRPr="00E67A89">
        <w:t xml:space="preserve"> Středočeského kraje</w:t>
      </w:r>
      <w:r w:rsidRPr="00E67A89">
        <w:t xml:space="preserve"> v termínu stanoveném smlouvou.</w:t>
      </w:r>
    </w:p>
    <w:p w14:paraId="6728958E" w14:textId="7437954A" w:rsidR="00117823" w:rsidRPr="00CC26F0" w:rsidRDefault="007F45E1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t xml:space="preserve">Porušení rozpočtové kázně </w:t>
      </w:r>
      <w:r w:rsidR="00FC4D76" w:rsidRPr="00E67A89">
        <w:t>p</w:t>
      </w:r>
      <w:r w:rsidRPr="00E67A89">
        <w:t>říjemcem bude posuzován</w:t>
      </w:r>
      <w:r w:rsidR="00C53122" w:rsidRPr="00E67A89">
        <w:t>o</w:t>
      </w:r>
      <w:r w:rsidRPr="00E67A89">
        <w:t xml:space="preserve"> dle § 22 zákona </w:t>
      </w:r>
      <w:r w:rsidR="000F0682" w:rsidRPr="00E67A89">
        <w:t>č. 250/2000 Sb., o rozpočtových pravidlech územních rozpočtů, ve znění pozdějších předpisů a dle obsahu tohoto Programu a uzavřené smlouvy. Porušením rozpočtové kázně se rozumí každé neoprávněné použití nebo zadržení peněžních prostředků</w:t>
      </w:r>
      <w:r w:rsidR="00A11C39" w:rsidRPr="00E67A89">
        <w:t xml:space="preserve"> poskytnutých</w:t>
      </w:r>
      <w:r w:rsidR="000F0682" w:rsidRPr="00E67A89">
        <w:t xml:space="preserve"> jako dotace z rozpočtu Středočeského kraje.</w:t>
      </w:r>
      <w:r w:rsidRPr="00E67A89">
        <w:t xml:space="preserve">  </w:t>
      </w:r>
    </w:p>
    <w:p w14:paraId="2AC5190D" w14:textId="68BC5B29" w:rsidR="00A11C39" w:rsidRPr="00CC26F0" w:rsidRDefault="00B22A28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t>Příjemce, který použije dotaci v rozporu s</w:t>
      </w:r>
      <w:r w:rsidR="00117823" w:rsidRPr="00E67A89">
        <w:t> Programem a</w:t>
      </w:r>
      <w:r w:rsidRPr="00E67A89">
        <w:t xml:space="preserve"> uzavřenou </w:t>
      </w:r>
      <w:r w:rsidR="00D14C50" w:rsidRPr="00E67A89">
        <w:t>s</w:t>
      </w:r>
      <w:r w:rsidRPr="00E67A89">
        <w:t>mlouvou, je povinen dotaci nebo její část použitou v</w:t>
      </w:r>
      <w:r w:rsidR="00117823" w:rsidRPr="00E67A89">
        <w:t> </w:t>
      </w:r>
      <w:r w:rsidRPr="00E67A89">
        <w:t>rozporu</w:t>
      </w:r>
      <w:r w:rsidR="00117823" w:rsidRPr="00E67A89">
        <w:t xml:space="preserve"> s Programem a</w:t>
      </w:r>
      <w:r w:rsidRPr="00E67A89">
        <w:t xml:space="preserve"> uzavřenou </w:t>
      </w:r>
      <w:r w:rsidR="00D14C50" w:rsidRPr="00E67A89">
        <w:t>s</w:t>
      </w:r>
      <w:r w:rsidRPr="00E67A89">
        <w:t xml:space="preserve">mlouvou neprodleně odvést zpět na účet </w:t>
      </w:r>
      <w:r w:rsidR="00FC4D76" w:rsidRPr="00E67A89">
        <w:t>Středočeského kraje</w:t>
      </w:r>
      <w:r w:rsidRPr="00E67A89">
        <w:t xml:space="preserve"> a uhradit penále stanovené </w:t>
      </w:r>
      <w:r w:rsidR="00D14C50" w:rsidRPr="00E67A89">
        <w:t>s</w:t>
      </w:r>
      <w:r w:rsidRPr="00E67A89">
        <w:t>mlouvou</w:t>
      </w:r>
      <w:r w:rsidR="00A11C39" w:rsidRPr="00E67A89">
        <w:t>.</w:t>
      </w:r>
    </w:p>
    <w:p w14:paraId="5E961ECA" w14:textId="0AA55ED6" w:rsidR="00DC3DDD" w:rsidRPr="00CC26F0" w:rsidRDefault="00A11C39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t xml:space="preserve">Středočeský kraj může ve </w:t>
      </w:r>
      <w:r w:rsidR="00D14C50" w:rsidRPr="00E67A89">
        <w:t>s</w:t>
      </w:r>
      <w:r w:rsidRPr="00E67A89">
        <w:t xml:space="preserve">mlouvě vymezit podmínky, </w:t>
      </w:r>
      <w:r w:rsidRPr="00CC26F0">
        <w:t xml:space="preserve">jejichž porušení bude považováno za méně závažné, za které se </w:t>
      </w:r>
      <w:r w:rsidRPr="00E67A89">
        <w:t>uloží odvod za porušení rozp</w:t>
      </w:r>
      <w:r w:rsidR="00D218DE">
        <w:t xml:space="preserve">očtové kázně </w:t>
      </w:r>
      <w:r w:rsidR="006953A1">
        <w:t>nižší</w:t>
      </w:r>
      <w:r w:rsidR="00D218DE">
        <w:t xml:space="preserve"> než odpovídající</w:t>
      </w:r>
      <w:r w:rsidRPr="00E67A89">
        <w:t xml:space="preserve"> </w:t>
      </w:r>
      <w:r w:rsidR="00CF2B40">
        <w:t xml:space="preserve">výši </w:t>
      </w:r>
      <w:r w:rsidR="00D218DE">
        <w:t>poskytnutých</w:t>
      </w:r>
      <w:r w:rsidRPr="00E67A89">
        <w:t xml:space="preserve"> peněžních prostředků.</w:t>
      </w:r>
    </w:p>
    <w:p w14:paraId="5AD8C7D1" w14:textId="2808090C" w:rsidR="00505741" w:rsidRPr="00CC26F0" w:rsidRDefault="00B22A28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t>Příjemce účtuje poskytnutou dotaci v souladu s platnými obecně závaznými právními předpisy.</w:t>
      </w:r>
    </w:p>
    <w:p w14:paraId="62D6566E" w14:textId="4204FE7D" w:rsidR="00DE5E7A" w:rsidRPr="00CC26F0" w:rsidRDefault="00DE5E7A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24CE9">
        <w:t xml:space="preserve">Použití dotace včetně dodržení účelu dotace, Programu, smlouvy, platných obecně závazných právních předpisů podléhá kontrole příslušných orgánů Středočeského kraje, </w:t>
      </w:r>
      <w:r w:rsidR="00DD63D5" w:rsidRPr="00E24CE9">
        <w:t>věcně příslušným odborům Krajského úřadu Středočeského kraje a</w:t>
      </w:r>
      <w:r w:rsidR="00926E26" w:rsidRPr="00E24CE9">
        <w:t xml:space="preserve"> </w:t>
      </w:r>
      <w:r w:rsidRPr="00E24CE9">
        <w:t>Odboru kontroly.</w:t>
      </w:r>
    </w:p>
    <w:p w14:paraId="5529E3C0" w14:textId="23F51CDE" w:rsidR="00505741" w:rsidRPr="00CC26F0" w:rsidRDefault="00B22A28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lastRenderedPageBreak/>
        <w:t xml:space="preserve">Příjemce je povinen vypracovat a předložit </w:t>
      </w:r>
      <w:r w:rsidR="00DD63D5">
        <w:t>d</w:t>
      </w:r>
      <w:r w:rsidR="001424F7" w:rsidRPr="00E67A89">
        <w:t xml:space="preserve">okumentaci </w:t>
      </w:r>
      <w:r w:rsidRPr="00E67A89">
        <w:t>závěrečné</w:t>
      </w:r>
      <w:r w:rsidR="001424F7" w:rsidRPr="00E67A89">
        <w:t xml:space="preserve">ho </w:t>
      </w:r>
      <w:r w:rsidR="009E159A">
        <w:t xml:space="preserve">vyhodnocení a vyúčtování </w:t>
      </w:r>
      <w:r w:rsidRPr="00E67A89">
        <w:t xml:space="preserve">projektu poskytnuté dotace dle podmínek a termínu stanovených </w:t>
      </w:r>
      <w:r w:rsidR="00D14C50" w:rsidRPr="00E67A89">
        <w:t>s</w:t>
      </w:r>
      <w:r w:rsidRPr="00E67A89">
        <w:t xml:space="preserve">mlouvou. </w:t>
      </w:r>
    </w:p>
    <w:p w14:paraId="4FF73DC6" w14:textId="5A9E9EFC" w:rsidR="00F7522C" w:rsidRPr="00CC26F0" w:rsidRDefault="00B22A28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CC26F0">
        <w:t>Příjemce se zavazuje v průbě</w:t>
      </w:r>
      <w:r w:rsidR="009E159A">
        <w:t xml:space="preserve">hu i po ukončení realizace </w:t>
      </w:r>
      <w:r w:rsidRPr="00CC26F0">
        <w:t>projekt</w:t>
      </w:r>
      <w:r w:rsidR="001B3E76">
        <w:t xml:space="preserve">u, pokud to povaha </w:t>
      </w:r>
      <w:r w:rsidRPr="00CC26F0">
        <w:t>proj</w:t>
      </w:r>
      <w:r w:rsidR="009E159A">
        <w:t xml:space="preserve">ektu dovoluje, označit, že </w:t>
      </w:r>
      <w:r w:rsidRPr="00CC26F0">
        <w:t>projekt byl realizován s přispěním Středočeského kraje.</w:t>
      </w:r>
      <w:r w:rsidR="00BB2527" w:rsidRPr="00CC26F0">
        <w:t xml:space="preserve"> </w:t>
      </w:r>
    </w:p>
    <w:p w14:paraId="548D65DE" w14:textId="39B0ED54" w:rsidR="008B26F3" w:rsidRDefault="00DA7C5C" w:rsidP="003B110B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F37729">
        <w:t xml:space="preserve">Další podmínky čerpání a účtování dotace budou </w:t>
      </w:r>
      <w:r w:rsidR="00E835EA" w:rsidRPr="00F37729">
        <w:t>p</w:t>
      </w:r>
      <w:r w:rsidRPr="00F37729">
        <w:t xml:space="preserve">oskytovatelem zahrnuty do </w:t>
      </w:r>
      <w:r w:rsidR="00F7522C" w:rsidRPr="00F37729">
        <w:t>s</w:t>
      </w:r>
      <w:r w:rsidRPr="00F37729">
        <w:t>mlouvy.</w:t>
      </w:r>
    </w:p>
    <w:p w14:paraId="0DC4322F" w14:textId="77777777" w:rsidR="002309E2" w:rsidRDefault="002309E2" w:rsidP="00CC26F0">
      <w:pPr>
        <w:spacing w:before="240"/>
        <w:jc w:val="center"/>
        <w:rPr>
          <w:b/>
        </w:rPr>
      </w:pPr>
    </w:p>
    <w:p w14:paraId="023EC364" w14:textId="27EEC339" w:rsidR="00B22A28" w:rsidRPr="00F37729" w:rsidRDefault="00B22A28" w:rsidP="00CC26F0">
      <w:pPr>
        <w:spacing w:before="240"/>
        <w:jc w:val="center"/>
        <w:rPr>
          <w:b/>
        </w:rPr>
      </w:pPr>
      <w:r w:rsidRPr="00F37729">
        <w:rPr>
          <w:b/>
        </w:rPr>
        <w:t>Č</w:t>
      </w:r>
      <w:r w:rsidR="00771BFF" w:rsidRPr="00F37729">
        <w:rPr>
          <w:b/>
        </w:rPr>
        <w:t xml:space="preserve">lánek </w:t>
      </w:r>
      <w:r w:rsidR="00260B9F" w:rsidRPr="00F37729">
        <w:rPr>
          <w:b/>
        </w:rPr>
        <w:t>8</w:t>
      </w:r>
    </w:p>
    <w:p w14:paraId="3CDA92A5" w14:textId="77777777" w:rsidR="00B22A28" w:rsidRPr="00F37729" w:rsidRDefault="00B22A28" w:rsidP="00B22A28">
      <w:pPr>
        <w:jc w:val="center"/>
        <w:rPr>
          <w:b/>
        </w:rPr>
      </w:pPr>
      <w:r w:rsidRPr="00F37729">
        <w:rPr>
          <w:b/>
        </w:rPr>
        <w:t>Závěrečná ustanovení</w:t>
      </w:r>
    </w:p>
    <w:p w14:paraId="2311F753" w14:textId="4D75D5A5" w:rsidR="00ED610E" w:rsidRDefault="00B22A28" w:rsidP="00ED610E">
      <w:pPr>
        <w:spacing w:before="240"/>
        <w:rPr>
          <w:color w:val="000000"/>
        </w:rPr>
      </w:pPr>
      <w:r w:rsidRPr="00F37729">
        <w:t>T</w:t>
      </w:r>
      <w:r w:rsidR="00BE3CAB" w:rsidRPr="00F37729">
        <w:t>ento Program nabývá</w:t>
      </w:r>
      <w:r w:rsidRPr="00F37729">
        <w:t xml:space="preserve"> účinnosti dne</w:t>
      </w:r>
      <w:r w:rsidR="001C437C">
        <w:t xml:space="preserve"> </w:t>
      </w:r>
      <w:r w:rsidR="008D1673" w:rsidRPr="00532F88">
        <w:t>1</w:t>
      </w:r>
      <w:r w:rsidR="00713B3E" w:rsidRPr="00532F88">
        <w:t>1</w:t>
      </w:r>
      <w:r w:rsidR="00B90B58" w:rsidRPr="00532F88">
        <w:t>.</w:t>
      </w:r>
      <w:r w:rsidR="008D1673" w:rsidRPr="00532F88">
        <w:t>0</w:t>
      </w:r>
      <w:r w:rsidR="00713B3E" w:rsidRPr="00532F88">
        <w:t>5</w:t>
      </w:r>
      <w:r w:rsidR="00B90B58" w:rsidRPr="00532F88">
        <w:t>.202</w:t>
      </w:r>
      <w:r w:rsidR="00C75E9A" w:rsidRPr="00532F88">
        <w:t>6</w:t>
      </w:r>
      <w:r w:rsidR="00EE0A72" w:rsidRPr="00A009A5">
        <w:t xml:space="preserve"> </w:t>
      </w:r>
      <w:r w:rsidR="00DC3DDD" w:rsidRPr="00A009A5">
        <w:t xml:space="preserve"> </w:t>
      </w:r>
    </w:p>
    <w:p w14:paraId="24E09823" w14:textId="77777777" w:rsidR="00B9187C" w:rsidRDefault="00B9187C" w:rsidP="00ED610E">
      <w:pPr>
        <w:spacing w:before="240"/>
        <w:rPr>
          <w:color w:val="000000"/>
        </w:rPr>
      </w:pPr>
    </w:p>
    <w:p w14:paraId="30174F92" w14:textId="53436590" w:rsidR="005725F3" w:rsidRDefault="00ED610E" w:rsidP="00ED610E">
      <w:pPr>
        <w:spacing w:before="240"/>
      </w:pPr>
      <w:r>
        <w:rPr>
          <w:color w:val="000000"/>
        </w:rPr>
        <w:t>V</w:t>
      </w:r>
      <w:r w:rsidR="00802701" w:rsidRPr="00E67A89">
        <w:t>yvěšeno dne</w:t>
      </w:r>
      <w:r w:rsidR="00BA172B">
        <w:t>:</w:t>
      </w:r>
      <w:r w:rsidR="004D282E">
        <w:tab/>
      </w:r>
      <w:r w:rsidR="004D282E">
        <w:tab/>
      </w:r>
      <w:r w:rsidR="00802701" w:rsidRPr="00E67A89">
        <w:tab/>
      </w:r>
      <w:r w:rsidR="00802701" w:rsidRPr="00E67A89">
        <w:tab/>
      </w:r>
      <w:r w:rsidR="00802701" w:rsidRPr="00E67A89">
        <w:tab/>
      </w:r>
      <w:r w:rsidR="001A25A8">
        <w:t xml:space="preserve">        </w:t>
      </w:r>
      <w:r w:rsidR="00802701" w:rsidRPr="00E67A89">
        <w:t xml:space="preserve">Sejmuto dne: </w:t>
      </w:r>
      <w:r w:rsidR="00673FA7">
        <w:br w:type="page"/>
      </w:r>
    </w:p>
    <w:p w14:paraId="144571D7" w14:textId="1DC87D65" w:rsidR="005725F3" w:rsidRPr="00114B5F" w:rsidRDefault="00CF2B40" w:rsidP="002D2B0C">
      <w:pPr>
        <w:pStyle w:val="Zkladntext"/>
        <w:ind w:left="5387"/>
        <w:rPr>
          <w:sz w:val="20"/>
        </w:rPr>
      </w:pPr>
      <w:r w:rsidRPr="004F1EE2">
        <w:rPr>
          <w:noProof/>
          <w:lang w:bidi="ar-SA"/>
        </w:rPr>
        <w:lastRenderedPageBreak/>
        <w:drawing>
          <wp:anchor distT="0" distB="0" distL="114300" distR="114300" simplePos="0" relativeHeight="251657216" behindDoc="0" locked="0" layoutInCell="1" allowOverlap="1" wp14:anchorId="5B2DA9A3" wp14:editId="71952709">
            <wp:simplePos x="0" y="0"/>
            <wp:positionH relativeFrom="column">
              <wp:posOffset>290195</wp:posOffset>
            </wp:positionH>
            <wp:positionV relativeFrom="paragraph">
              <wp:posOffset>4445</wp:posOffset>
            </wp:positionV>
            <wp:extent cx="2252345" cy="397510"/>
            <wp:effectExtent l="0" t="0" r="0" b="2540"/>
            <wp:wrapThrough wrapText="bothSides">
              <wp:wrapPolygon edited="0">
                <wp:start x="0" y="0"/>
                <wp:lineTo x="0" y="20703"/>
                <wp:lineTo x="21375" y="20703"/>
                <wp:lineTo x="21375" y="0"/>
                <wp:lineTo x="0" y="0"/>
              </wp:wrapPolygon>
            </wp:wrapThrough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45" cy="397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25F3" w:rsidRPr="004F1EE2">
        <w:t xml:space="preserve">Příloha č. </w:t>
      </w:r>
      <w:r w:rsidR="00702FD5">
        <w:t>1</w:t>
      </w:r>
      <w:r w:rsidR="00702FD5" w:rsidRPr="004F1EE2">
        <w:t xml:space="preserve"> </w:t>
      </w:r>
      <w:r w:rsidR="005725F3" w:rsidRPr="004F1EE2">
        <w:t xml:space="preserve">k Programu </w:t>
      </w:r>
      <w:r w:rsidR="006C368D">
        <w:t>202</w:t>
      </w:r>
      <w:r w:rsidR="0061663D">
        <w:t>6</w:t>
      </w:r>
      <w:r w:rsidR="003D6E25" w:rsidRPr="004F1EE2">
        <w:t xml:space="preserve"> </w:t>
      </w:r>
      <w:r w:rsidR="005725F3" w:rsidRPr="004F1EE2">
        <w:t xml:space="preserve">pro poskytování dotací z rozpočtu Středočeského kraje ze Středočeského </w:t>
      </w:r>
      <w:r w:rsidR="000C4675" w:rsidRPr="004F1EE2">
        <w:t>F</w:t>
      </w:r>
      <w:r w:rsidR="00EA56E5" w:rsidRPr="004F1EE2">
        <w:t>ondu životního prostředí a zemědělství</w:t>
      </w:r>
      <w:r w:rsidR="00267E5A" w:rsidRPr="004F1EE2">
        <w:t xml:space="preserve"> v rámci </w:t>
      </w:r>
      <w:r w:rsidR="008B69E3">
        <w:t>T</w:t>
      </w:r>
      <w:r w:rsidR="00267E5A" w:rsidRPr="004F1EE2">
        <w:t xml:space="preserve">ematického zadání </w:t>
      </w:r>
      <w:r w:rsidR="00EB75AF">
        <w:t>„</w:t>
      </w:r>
      <w:r w:rsidR="009A302E">
        <w:t>Kofinancování výzev p</w:t>
      </w:r>
      <w:r w:rsidR="0061663D">
        <w:t>ro přírodu a klima</w:t>
      </w:r>
      <w:r w:rsidR="00EB75AF">
        <w:t>“</w:t>
      </w:r>
    </w:p>
    <w:p w14:paraId="472CFCB4" w14:textId="77777777" w:rsidR="005725F3" w:rsidRDefault="005725F3" w:rsidP="005725F3">
      <w:pPr>
        <w:pStyle w:val="Zkladntext"/>
        <w:spacing w:before="7"/>
        <w:rPr>
          <w:rFonts w:ascii="Arial"/>
          <w:sz w:val="28"/>
        </w:rPr>
      </w:pPr>
    </w:p>
    <w:p w14:paraId="23E756B1" w14:textId="1BB7C1EE" w:rsidR="005725F3" w:rsidRPr="002D2B0C" w:rsidRDefault="002B78CA" w:rsidP="005725F3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 xml:space="preserve">VZOR </w:t>
      </w:r>
      <w:r w:rsidR="005725F3" w:rsidRPr="002D2B0C">
        <w:rPr>
          <w:b/>
          <w:sz w:val="36"/>
          <w:szCs w:val="28"/>
        </w:rPr>
        <w:t>Žádost</w:t>
      </w:r>
      <w:r>
        <w:rPr>
          <w:b/>
          <w:sz w:val="36"/>
          <w:szCs w:val="28"/>
        </w:rPr>
        <w:t>i</w:t>
      </w:r>
    </w:p>
    <w:p w14:paraId="0EE678AA" w14:textId="45F477A1" w:rsidR="00645B94" w:rsidRPr="006A38EF" w:rsidRDefault="005725F3" w:rsidP="00B117D5">
      <w:pPr>
        <w:jc w:val="center"/>
        <w:rPr>
          <w:b/>
        </w:rPr>
      </w:pPr>
      <w:r w:rsidRPr="006A38EF">
        <w:rPr>
          <w:b/>
          <w:sz w:val="28"/>
          <w:szCs w:val="28"/>
        </w:rPr>
        <w:t xml:space="preserve">o poskytnutí dotace prostřednictvím veřejnoprávní smlouvy z Programu </w:t>
      </w:r>
      <w:r w:rsidR="006C368D" w:rsidRPr="006A38EF">
        <w:rPr>
          <w:b/>
          <w:sz w:val="28"/>
          <w:szCs w:val="28"/>
        </w:rPr>
        <w:t>202</w:t>
      </w:r>
      <w:r w:rsidR="0061663D">
        <w:rPr>
          <w:b/>
          <w:sz w:val="28"/>
          <w:szCs w:val="28"/>
        </w:rPr>
        <w:t>6</w:t>
      </w:r>
      <w:r w:rsidR="006954CE" w:rsidRPr="006A38EF">
        <w:rPr>
          <w:b/>
          <w:sz w:val="28"/>
          <w:szCs w:val="28"/>
        </w:rPr>
        <w:t xml:space="preserve"> </w:t>
      </w:r>
      <w:r w:rsidRPr="006A38EF">
        <w:rPr>
          <w:b/>
          <w:sz w:val="28"/>
          <w:szCs w:val="28"/>
        </w:rPr>
        <w:t xml:space="preserve">pro poskytování dotací z rozpočtu Středočeského kraje </w:t>
      </w:r>
      <w:r w:rsidRPr="006A38EF">
        <w:rPr>
          <w:b/>
          <w:sz w:val="28"/>
          <w:szCs w:val="28"/>
        </w:rPr>
        <w:br/>
        <w:t xml:space="preserve">ze Středočeského </w:t>
      </w:r>
      <w:r w:rsidR="000C4675" w:rsidRPr="006A38EF">
        <w:rPr>
          <w:b/>
          <w:sz w:val="28"/>
          <w:szCs w:val="28"/>
        </w:rPr>
        <w:t>F</w:t>
      </w:r>
      <w:r w:rsidR="00AA3E7F" w:rsidRPr="006A38EF">
        <w:rPr>
          <w:b/>
          <w:sz w:val="28"/>
          <w:szCs w:val="28"/>
        </w:rPr>
        <w:t>ondu životního prostředí a zemědělství</w:t>
      </w:r>
      <w:r w:rsidR="00267E5A" w:rsidRPr="006A38EF">
        <w:rPr>
          <w:b/>
          <w:sz w:val="28"/>
          <w:szCs w:val="28"/>
        </w:rPr>
        <w:br/>
      </w:r>
      <w:r w:rsidRPr="006A38EF">
        <w:rPr>
          <w:b/>
          <w:sz w:val="28"/>
          <w:szCs w:val="28"/>
        </w:rPr>
        <w:t>v rámci Tematického zadání</w:t>
      </w:r>
      <w:r w:rsidR="00645B94" w:rsidRPr="006A38EF">
        <w:rPr>
          <w:b/>
          <w:sz w:val="28"/>
          <w:szCs w:val="28"/>
        </w:rPr>
        <w:t xml:space="preserve"> </w:t>
      </w:r>
      <w:r w:rsidR="00EB75AF" w:rsidRPr="006A38EF">
        <w:rPr>
          <w:b/>
          <w:sz w:val="28"/>
          <w:szCs w:val="28"/>
        </w:rPr>
        <w:t>„</w:t>
      </w:r>
      <w:r w:rsidR="00A46C56">
        <w:rPr>
          <w:b/>
          <w:sz w:val="28"/>
          <w:szCs w:val="28"/>
        </w:rPr>
        <w:t xml:space="preserve">Kofinancování výzev pro </w:t>
      </w:r>
      <w:r w:rsidR="0061663D">
        <w:rPr>
          <w:b/>
          <w:sz w:val="28"/>
          <w:szCs w:val="28"/>
        </w:rPr>
        <w:t>přírodu a klima</w:t>
      </w:r>
      <w:r w:rsidR="00EB75AF" w:rsidRPr="006A38EF">
        <w:rPr>
          <w:b/>
          <w:sz w:val="28"/>
          <w:szCs w:val="28"/>
        </w:rPr>
        <w:t>“</w:t>
      </w:r>
    </w:p>
    <w:p w14:paraId="20CCC2C0" w14:textId="77777777" w:rsidR="005725F3" w:rsidRPr="00663BB7" w:rsidRDefault="005725F3" w:rsidP="00DD08EE">
      <w:pPr>
        <w:pStyle w:val="Nadpis1"/>
        <w:rPr>
          <w:rFonts w:ascii="Times New Roman" w:hAnsi="Times New Roman"/>
        </w:rPr>
      </w:pPr>
      <w:r w:rsidRPr="00663BB7">
        <w:rPr>
          <w:rFonts w:ascii="Times New Roman" w:hAnsi="Times New Roman"/>
        </w:rPr>
        <w:t>Evidenční číslo:</w:t>
      </w:r>
    </w:p>
    <w:p w14:paraId="6A57F10D" w14:textId="77777777" w:rsidR="005725F3" w:rsidRPr="00086C82" w:rsidRDefault="005725F3" w:rsidP="005725F3">
      <w:pPr>
        <w:pStyle w:val="Zkladntext"/>
        <w:spacing w:before="6"/>
        <w:rPr>
          <w:b/>
          <w:sz w:val="22"/>
          <w:highlight w:val="yellow"/>
        </w:rPr>
      </w:pPr>
    </w:p>
    <w:tbl>
      <w:tblPr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2"/>
        <w:gridCol w:w="1606"/>
        <w:gridCol w:w="1606"/>
        <w:gridCol w:w="1255"/>
        <w:gridCol w:w="1677"/>
      </w:tblGrid>
      <w:tr w:rsidR="002F77D4" w:rsidRPr="00086C82" w14:paraId="711335DA" w14:textId="77777777" w:rsidTr="002F77D4">
        <w:trPr>
          <w:trHeight w:val="364"/>
        </w:trPr>
        <w:tc>
          <w:tcPr>
            <w:tcW w:w="481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4AC76D7E" w14:textId="0B130373" w:rsidR="005725F3" w:rsidRPr="00663BB7" w:rsidRDefault="00663BB7" w:rsidP="002F77D4">
            <w:pPr>
              <w:pStyle w:val="TableParagraph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Ž</w:t>
            </w:r>
            <w:r w:rsidR="005725F3" w:rsidRPr="00663BB7">
              <w:rPr>
                <w:rFonts w:ascii="Times New Roman" w:hAnsi="Times New Roman" w:cs="Times New Roman"/>
                <w:b/>
                <w:lang w:eastAsia="en-US"/>
              </w:rPr>
              <w:t>adatel:</w:t>
            </w:r>
          </w:p>
        </w:tc>
        <w:tc>
          <w:tcPr>
            <w:tcW w:w="453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FC05895" w14:textId="77777777" w:rsidR="005725F3" w:rsidRPr="00663BB7" w:rsidRDefault="005725F3" w:rsidP="002F77D4">
            <w:pPr>
              <w:pStyle w:val="TableParagraph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Druh žadatele:</w:t>
            </w:r>
          </w:p>
        </w:tc>
      </w:tr>
      <w:tr w:rsidR="002F77D4" w:rsidRPr="00086C82" w14:paraId="27D6E42C" w14:textId="77777777" w:rsidTr="002F77D4">
        <w:trPr>
          <w:trHeight w:val="352"/>
        </w:trPr>
        <w:tc>
          <w:tcPr>
            <w:tcW w:w="481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5D15A" w14:textId="17C0C4F7" w:rsidR="005725F3" w:rsidRPr="00663BB7" w:rsidRDefault="005725F3" w:rsidP="00412672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IČ:</w:t>
            </w:r>
          </w:p>
        </w:tc>
        <w:tc>
          <w:tcPr>
            <w:tcW w:w="4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D2590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DIČ:</w:t>
            </w:r>
          </w:p>
        </w:tc>
      </w:tr>
      <w:tr w:rsidR="002F77D4" w:rsidRPr="00086C82" w14:paraId="77018C42" w14:textId="77777777" w:rsidTr="002F77D4">
        <w:trPr>
          <w:trHeight w:val="352"/>
        </w:trPr>
        <w:tc>
          <w:tcPr>
            <w:tcW w:w="481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442C" w14:textId="6A08596E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Ulice:</w:t>
            </w: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0442B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Číslo popisné: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40CF3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PSČ:</w:t>
            </w:r>
          </w:p>
        </w:tc>
      </w:tr>
      <w:tr w:rsidR="002F77D4" w:rsidRPr="00086C82" w14:paraId="649B924B" w14:textId="77777777" w:rsidTr="002F77D4">
        <w:trPr>
          <w:trHeight w:val="352"/>
        </w:trPr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B2D8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Obec:</w:t>
            </w:r>
          </w:p>
        </w:tc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FCD7A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Okres:</w:t>
            </w:r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0AA652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Pošta:</w:t>
            </w:r>
          </w:p>
        </w:tc>
      </w:tr>
      <w:tr w:rsidR="002F77D4" w:rsidRPr="00086C82" w14:paraId="52CFF99D" w14:textId="77777777" w:rsidTr="002F77D4">
        <w:trPr>
          <w:trHeight w:val="354"/>
        </w:trPr>
        <w:tc>
          <w:tcPr>
            <w:tcW w:w="9356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14:paraId="3F4846C6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Obec s rozšířenou působností:</w:t>
            </w:r>
          </w:p>
        </w:tc>
      </w:tr>
      <w:tr w:rsidR="002F77D4" w:rsidRPr="00086C82" w14:paraId="134E5644" w14:textId="77777777" w:rsidTr="002F77D4">
        <w:trPr>
          <w:trHeight w:val="352"/>
        </w:trPr>
        <w:tc>
          <w:tcPr>
            <w:tcW w:w="481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D427" w14:textId="77777777" w:rsidR="005725F3" w:rsidRPr="00663BB7" w:rsidRDefault="005725F3" w:rsidP="002F77D4">
            <w:pPr>
              <w:pStyle w:val="TableParagraph"/>
              <w:spacing w:before="41"/>
              <w:ind w:left="0" w:right="-15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Telefon:</w:t>
            </w:r>
          </w:p>
        </w:tc>
        <w:tc>
          <w:tcPr>
            <w:tcW w:w="4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2A706" w14:textId="265AB881" w:rsidR="005725F3" w:rsidRPr="00663BB7" w:rsidRDefault="00E73BD5" w:rsidP="002F77D4">
            <w:pPr>
              <w:pStyle w:val="TableParagraph"/>
              <w:spacing w:before="41"/>
              <w:ind w:left="0" w:right="-15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Datová schránka</w:t>
            </w:r>
            <w:r w:rsidR="005725F3" w:rsidRPr="00663BB7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:</w:t>
            </w:r>
          </w:p>
        </w:tc>
      </w:tr>
      <w:tr w:rsidR="002F77D4" w:rsidRPr="00086C82" w14:paraId="59DD7288" w14:textId="77777777" w:rsidTr="002F77D4">
        <w:trPr>
          <w:trHeight w:val="354"/>
        </w:trPr>
        <w:tc>
          <w:tcPr>
            <w:tcW w:w="481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3F503450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Email:</w:t>
            </w:r>
          </w:p>
        </w:tc>
        <w:tc>
          <w:tcPr>
            <w:tcW w:w="4538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14:paraId="02F3B117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www:</w:t>
            </w:r>
          </w:p>
        </w:tc>
      </w:tr>
    </w:tbl>
    <w:p w14:paraId="1F7FA793" w14:textId="77777777" w:rsidR="005725F3" w:rsidRPr="00AF0955" w:rsidRDefault="005725F3" w:rsidP="005725F3">
      <w:pPr>
        <w:spacing w:before="247" w:after="4"/>
        <w:ind w:right="2"/>
        <w:rPr>
          <w:b/>
        </w:rPr>
      </w:pPr>
      <w:r w:rsidRPr="00AF0955">
        <w:rPr>
          <w:b/>
        </w:rPr>
        <w:t>Korespondenční adresa</w:t>
      </w:r>
    </w:p>
    <w:tbl>
      <w:tblPr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2"/>
        <w:gridCol w:w="3927"/>
        <w:gridCol w:w="1677"/>
      </w:tblGrid>
      <w:tr w:rsidR="002F77D4" w:rsidRPr="00AF0955" w14:paraId="3107193F" w14:textId="77777777" w:rsidTr="002F77D4">
        <w:trPr>
          <w:trHeight w:val="364"/>
        </w:trPr>
        <w:tc>
          <w:tcPr>
            <w:tcW w:w="9356" w:type="dxa"/>
            <w:gridSpan w:val="3"/>
            <w:tcBorders>
              <w:bottom w:val="single" w:sz="4" w:space="0" w:color="000000"/>
            </w:tcBorders>
          </w:tcPr>
          <w:p w14:paraId="7F4C668D" w14:textId="77777777" w:rsidR="005725F3" w:rsidRPr="00AF0955" w:rsidRDefault="005725F3" w:rsidP="002F77D4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F0955">
              <w:rPr>
                <w:rFonts w:ascii="Times New Roman" w:hAnsi="Times New Roman" w:cs="Times New Roman"/>
                <w:b/>
                <w:lang w:eastAsia="en-US"/>
              </w:rPr>
              <w:t>Adresát:</w:t>
            </w:r>
          </w:p>
        </w:tc>
      </w:tr>
      <w:tr w:rsidR="002F77D4" w:rsidRPr="00AF0955" w14:paraId="40BFEC68" w14:textId="77777777" w:rsidTr="002F77D4">
        <w:trPr>
          <w:trHeight w:val="352"/>
        </w:trPr>
        <w:tc>
          <w:tcPr>
            <w:tcW w:w="3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0609F" w14:textId="77777777" w:rsidR="005725F3" w:rsidRPr="00AF0955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F0955">
              <w:rPr>
                <w:rFonts w:ascii="Times New Roman" w:hAnsi="Times New Roman" w:cs="Times New Roman"/>
                <w:b/>
                <w:lang w:eastAsia="en-US"/>
              </w:rPr>
              <w:t>Ulice: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B2B1" w14:textId="77777777" w:rsidR="005725F3" w:rsidRPr="00AF0955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F0955">
              <w:rPr>
                <w:rFonts w:ascii="Times New Roman" w:hAnsi="Times New Roman" w:cs="Times New Roman"/>
                <w:b/>
                <w:lang w:eastAsia="en-US"/>
              </w:rPr>
              <w:t>Číslo popisné: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EFEC0" w14:textId="77777777" w:rsidR="005725F3" w:rsidRPr="00AF0955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F0955">
              <w:rPr>
                <w:rFonts w:ascii="Times New Roman" w:hAnsi="Times New Roman" w:cs="Times New Roman"/>
                <w:b/>
                <w:lang w:eastAsia="en-US"/>
              </w:rPr>
              <w:t>PSČ:</w:t>
            </w:r>
          </w:p>
        </w:tc>
      </w:tr>
      <w:tr w:rsidR="002F77D4" w:rsidRPr="00086C82" w14:paraId="33EB0E8E" w14:textId="77777777" w:rsidTr="002F77D4">
        <w:trPr>
          <w:trHeight w:val="354"/>
        </w:trPr>
        <w:tc>
          <w:tcPr>
            <w:tcW w:w="3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D37C3" w14:textId="77777777" w:rsidR="005725F3" w:rsidRPr="00AF0955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F0955">
              <w:rPr>
                <w:rFonts w:ascii="Times New Roman" w:hAnsi="Times New Roman" w:cs="Times New Roman"/>
                <w:b/>
                <w:lang w:eastAsia="en-US"/>
              </w:rPr>
              <w:t>Obec: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EF7C" w14:textId="77777777" w:rsidR="005725F3" w:rsidRPr="00AF0955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F0955">
              <w:rPr>
                <w:rFonts w:ascii="Times New Roman" w:hAnsi="Times New Roman" w:cs="Times New Roman"/>
                <w:b/>
                <w:lang w:eastAsia="en-US"/>
              </w:rPr>
              <w:t>Okres: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03201" w14:textId="77777777" w:rsidR="005725F3" w:rsidRPr="00AF0955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F0955">
              <w:rPr>
                <w:rFonts w:ascii="Times New Roman" w:hAnsi="Times New Roman" w:cs="Times New Roman"/>
                <w:b/>
                <w:lang w:eastAsia="en-US"/>
              </w:rPr>
              <w:t>Pošta:</w:t>
            </w:r>
          </w:p>
        </w:tc>
      </w:tr>
    </w:tbl>
    <w:p w14:paraId="5B9A2E49" w14:textId="77777777" w:rsidR="005725F3" w:rsidRPr="00A767D2" w:rsidRDefault="005725F3" w:rsidP="005725F3">
      <w:pPr>
        <w:pStyle w:val="Zkladntext"/>
        <w:spacing w:before="5"/>
        <w:ind w:right="2"/>
        <w:rPr>
          <w:b/>
          <w:sz w:val="21"/>
        </w:rPr>
      </w:pPr>
    </w:p>
    <w:p w14:paraId="44EE7D8C" w14:textId="77777777" w:rsidR="005725F3" w:rsidRPr="00A767D2" w:rsidRDefault="005725F3" w:rsidP="005725F3">
      <w:pPr>
        <w:spacing w:after="5"/>
        <w:ind w:right="2"/>
        <w:rPr>
          <w:b/>
        </w:rPr>
      </w:pPr>
      <w:r w:rsidRPr="00A767D2">
        <w:rPr>
          <w:b/>
        </w:rPr>
        <w:t>Bankovní spojení</w:t>
      </w:r>
    </w:p>
    <w:tbl>
      <w:tblPr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4"/>
        <w:gridCol w:w="3315"/>
        <w:gridCol w:w="3117"/>
      </w:tblGrid>
      <w:tr w:rsidR="002F77D4" w:rsidRPr="00A767D2" w14:paraId="7BFA695D" w14:textId="77777777" w:rsidTr="002F77D4">
        <w:trPr>
          <w:trHeight w:val="364"/>
        </w:trPr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</w:tcPr>
          <w:p w14:paraId="0C534FE9" w14:textId="77777777" w:rsidR="005725F3" w:rsidRPr="00A767D2" w:rsidRDefault="005725F3" w:rsidP="002F77D4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767D2">
              <w:rPr>
                <w:rFonts w:ascii="Times New Roman" w:hAnsi="Times New Roman" w:cs="Times New Roman"/>
                <w:b/>
                <w:lang w:eastAsia="en-US"/>
              </w:rPr>
              <w:t>Předčíslí účtu:</w:t>
            </w: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4E45" w14:textId="77777777" w:rsidR="005725F3" w:rsidRPr="00A767D2" w:rsidRDefault="005725F3" w:rsidP="002F77D4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767D2">
              <w:rPr>
                <w:rFonts w:ascii="Times New Roman" w:hAnsi="Times New Roman" w:cs="Times New Roman"/>
                <w:b/>
                <w:lang w:eastAsia="en-US"/>
              </w:rPr>
              <w:t>Číslo účtu: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</w:tcPr>
          <w:p w14:paraId="2C20A8D9" w14:textId="77777777" w:rsidR="005725F3" w:rsidRPr="00A767D2" w:rsidRDefault="005725F3" w:rsidP="002F77D4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767D2">
              <w:rPr>
                <w:rFonts w:ascii="Times New Roman" w:hAnsi="Times New Roman" w:cs="Times New Roman"/>
                <w:b/>
                <w:lang w:eastAsia="en-US"/>
              </w:rPr>
              <w:t>Kód banky:</w:t>
            </w:r>
          </w:p>
        </w:tc>
      </w:tr>
      <w:tr w:rsidR="002F77D4" w:rsidRPr="00086C82" w14:paraId="08CCA401" w14:textId="77777777" w:rsidTr="002F77D4">
        <w:trPr>
          <w:trHeight w:val="364"/>
        </w:trPr>
        <w:tc>
          <w:tcPr>
            <w:tcW w:w="6239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50A92180" w14:textId="7E8AEDC4" w:rsidR="005725F3" w:rsidRPr="00A767D2" w:rsidRDefault="004C2415" w:rsidP="002F77D4">
            <w:pPr>
              <w:pStyle w:val="TableParagraph"/>
              <w:spacing w:before="51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767D2">
              <w:rPr>
                <w:rFonts w:ascii="Times New Roman" w:hAnsi="Times New Roman" w:cs="Times New Roman"/>
                <w:b/>
                <w:lang w:eastAsia="en-US"/>
              </w:rPr>
              <w:t xml:space="preserve"> Název banky</w:t>
            </w:r>
            <w:r w:rsidR="005725F3" w:rsidRPr="00A767D2">
              <w:rPr>
                <w:rFonts w:ascii="Times New Roman" w:hAnsi="Times New Roman" w:cs="Times New Roman"/>
                <w:b/>
                <w:lang w:eastAsia="en-US"/>
              </w:rPr>
              <w:t>: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</w:tcBorders>
          </w:tcPr>
          <w:p w14:paraId="03770A23" w14:textId="77777777" w:rsidR="005725F3" w:rsidRPr="00A767D2" w:rsidRDefault="005725F3" w:rsidP="002F77D4">
            <w:pPr>
              <w:pStyle w:val="TableParagraph"/>
              <w:spacing w:before="51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767D2">
              <w:rPr>
                <w:rFonts w:ascii="Times New Roman" w:hAnsi="Times New Roman" w:cs="Times New Roman"/>
                <w:b/>
                <w:lang w:eastAsia="en-US"/>
              </w:rPr>
              <w:t>Specifický symbol:</w:t>
            </w:r>
          </w:p>
        </w:tc>
      </w:tr>
    </w:tbl>
    <w:p w14:paraId="2DBC7230" w14:textId="77777777" w:rsidR="005725F3" w:rsidRPr="00086C82" w:rsidRDefault="005725F3" w:rsidP="005725F3">
      <w:pPr>
        <w:pStyle w:val="Zkladntext"/>
        <w:spacing w:before="5"/>
        <w:ind w:right="2"/>
        <w:rPr>
          <w:b/>
          <w:sz w:val="21"/>
          <w:highlight w:val="yellow"/>
        </w:rPr>
      </w:pPr>
    </w:p>
    <w:p w14:paraId="2FB6DBAD" w14:textId="77777777" w:rsidR="00864E10" w:rsidRPr="002519DD" w:rsidRDefault="00864E10" w:rsidP="00864E10">
      <w:pPr>
        <w:pStyle w:val="Standard"/>
        <w:rPr>
          <w:rFonts w:cs="Times New Roman"/>
          <w:b/>
          <w:bCs/>
          <w:sz w:val="22"/>
          <w:szCs w:val="22"/>
          <w:shd w:val="clear" w:color="auto" w:fill="FFFFFF"/>
        </w:rPr>
      </w:pPr>
      <w:r w:rsidRPr="002519DD">
        <w:rPr>
          <w:rFonts w:cs="Times New Roman"/>
          <w:b/>
          <w:bCs/>
          <w:sz w:val="22"/>
          <w:szCs w:val="22"/>
          <w:shd w:val="clear" w:color="auto" w:fill="FFFFFF"/>
        </w:rPr>
        <w:t>Je-li žadatel právnickou osobou, identifikace:</w:t>
      </w:r>
    </w:p>
    <w:p w14:paraId="151639BE" w14:textId="77777777" w:rsidR="00864E10" w:rsidRPr="002519DD" w:rsidRDefault="00864E10" w:rsidP="00864E10">
      <w:pPr>
        <w:pStyle w:val="Standard"/>
        <w:rPr>
          <w:rFonts w:cs="Times New Roman"/>
          <w:b/>
          <w:bCs/>
          <w:sz w:val="22"/>
          <w:szCs w:val="22"/>
          <w:shd w:val="clear" w:color="auto" w:fill="FFFFFF"/>
        </w:rPr>
      </w:pPr>
    </w:p>
    <w:p w14:paraId="10B1E2DA" w14:textId="77777777" w:rsidR="00864E10" w:rsidRPr="002519DD" w:rsidRDefault="00864E10" w:rsidP="00864E10">
      <w:pPr>
        <w:pStyle w:val="Standard"/>
        <w:rPr>
          <w:rStyle w:val="Siln"/>
          <w:rFonts w:cs="Times New Roman"/>
          <w:sz w:val="22"/>
          <w:szCs w:val="22"/>
        </w:rPr>
      </w:pPr>
      <w:r w:rsidRPr="002519DD">
        <w:rPr>
          <w:rStyle w:val="Siln"/>
          <w:rFonts w:cs="Times New Roman"/>
          <w:sz w:val="22"/>
          <w:szCs w:val="22"/>
        </w:rPr>
        <w:t>Osob zastupujících právnickou osobu</w:t>
      </w:r>
    </w:p>
    <w:tbl>
      <w:tblPr>
        <w:tblW w:w="9366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7"/>
        <w:gridCol w:w="3119"/>
        <w:gridCol w:w="3260"/>
      </w:tblGrid>
      <w:tr w:rsidR="00864E10" w:rsidRPr="00086C82" w14:paraId="3A970CD7" w14:textId="77777777" w:rsidTr="00686944">
        <w:tc>
          <w:tcPr>
            <w:tcW w:w="29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87AD9" w14:textId="77777777" w:rsidR="00864E10" w:rsidRPr="002519DD" w:rsidRDefault="00864E10" w:rsidP="00686944">
            <w:pPr>
              <w:pStyle w:val="Standard"/>
              <w:rPr>
                <w:rStyle w:val="Siln"/>
                <w:rFonts w:cs="Times New Roman"/>
                <w:sz w:val="22"/>
                <w:szCs w:val="22"/>
              </w:rPr>
            </w:pPr>
            <w:r w:rsidRPr="002519DD">
              <w:rPr>
                <w:rStyle w:val="Siln"/>
                <w:rFonts w:cs="Times New Roman"/>
                <w:sz w:val="22"/>
                <w:szCs w:val="22"/>
              </w:rPr>
              <w:t>Titul, jméno a příjmení:</w:t>
            </w:r>
          </w:p>
        </w:tc>
        <w:tc>
          <w:tcPr>
            <w:tcW w:w="3119" w:type="dxa"/>
          </w:tcPr>
          <w:p w14:paraId="446D8C68" w14:textId="77777777" w:rsidR="00864E10" w:rsidRPr="002519DD" w:rsidRDefault="00864E10" w:rsidP="00686944">
            <w:pPr>
              <w:pStyle w:val="Standard"/>
              <w:rPr>
                <w:rStyle w:val="Siln"/>
                <w:rFonts w:cs="Times New Roman"/>
                <w:sz w:val="22"/>
                <w:szCs w:val="22"/>
              </w:rPr>
            </w:pPr>
            <w:r w:rsidRPr="002519DD">
              <w:rPr>
                <w:rStyle w:val="Siln"/>
                <w:rFonts w:cs="Times New Roman"/>
                <w:sz w:val="22"/>
                <w:szCs w:val="22"/>
              </w:rPr>
              <w:t>Právní důvod zastoupení:</w:t>
            </w:r>
          </w:p>
        </w:tc>
        <w:tc>
          <w:tcPr>
            <w:tcW w:w="3260" w:type="dxa"/>
          </w:tcPr>
          <w:p w14:paraId="39B046C0" w14:textId="77777777" w:rsidR="00864E10" w:rsidRPr="002519DD" w:rsidRDefault="00864E10" w:rsidP="00686944">
            <w:pPr>
              <w:pStyle w:val="Standard"/>
              <w:rPr>
                <w:rStyle w:val="Siln"/>
                <w:rFonts w:cs="Times New Roman"/>
                <w:sz w:val="22"/>
                <w:szCs w:val="22"/>
              </w:rPr>
            </w:pPr>
            <w:r w:rsidRPr="002519DD">
              <w:rPr>
                <w:rStyle w:val="Siln"/>
                <w:rFonts w:cs="Times New Roman"/>
                <w:sz w:val="22"/>
                <w:szCs w:val="22"/>
              </w:rPr>
              <w:t>Číslo a datum usnesení:</w:t>
            </w:r>
          </w:p>
        </w:tc>
      </w:tr>
      <w:tr w:rsidR="00864E10" w:rsidRPr="00086C82" w14:paraId="2035BE4A" w14:textId="77777777" w:rsidTr="00686944">
        <w:tc>
          <w:tcPr>
            <w:tcW w:w="29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46CD2" w14:textId="77777777" w:rsidR="00864E10" w:rsidRPr="00086C82" w:rsidRDefault="00864E10" w:rsidP="00686944">
            <w:pPr>
              <w:pStyle w:val="Textbody"/>
              <w:rPr>
                <w:rStyle w:val="Siln"/>
                <w:rFonts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</w:tcPr>
          <w:p w14:paraId="235F9087" w14:textId="77777777" w:rsidR="00864E10" w:rsidRPr="00086C82" w:rsidRDefault="00864E10" w:rsidP="00686944">
            <w:pPr>
              <w:pStyle w:val="Textbody"/>
              <w:rPr>
                <w:rStyle w:val="Siln"/>
                <w:rFonts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</w:tcPr>
          <w:p w14:paraId="24385586" w14:textId="77777777" w:rsidR="00864E10" w:rsidRPr="00086C82" w:rsidRDefault="00864E10" w:rsidP="00686944">
            <w:pPr>
              <w:pStyle w:val="Textbody"/>
              <w:rPr>
                <w:rStyle w:val="Siln"/>
                <w:rFonts w:cs="Times New Roman"/>
                <w:sz w:val="22"/>
                <w:szCs w:val="22"/>
                <w:highlight w:val="yellow"/>
              </w:rPr>
            </w:pPr>
          </w:p>
        </w:tc>
      </w:tr>
    </w:tbl>
    <w:p w14:paraId="48D1D0BC" w14:textId="77777777" w:rsidR="00864E10" w:rsidRPr="00086C82" w:rsidRDefault="00864E10" w:rsidP="00864E10">
      <w:pPr>
        <w:pStyle w:val="Standard"/>
        <w:rPr>
          <w:rStyle w:val="Siln"/>
          <w:rFonts w:cs="Times New Roman"/>
          <w:sz w:val="22"/>
          <w:szCs w:val="22"/>
          <w:highlight w:val="yellow"/>
        </w:rPr>
      </w:pPr>
    </w:p>
    <w:p w14:paraId="34418A73" w14:textId="2F22D0BA" w:rsidR="00864E10" w:rsidRPr="002519DD" w:rsidRDefault="00864E10" w:rsidP="00864E10">
      <w:pPr>
        <w:pStyle w:val="Standard"/>
        <w:rPr>
          <w:rFonts w:cs="Times New Roman"/>
          <w:b/>
          <w:bCs/>
          <w:sz w:val="22"/>
          <w:szCs w:val="22"/>
        </w:rPr>
      </w:pPr>
      <w:r w:rsidRPr="002519DD">
        <w:rPr>
          <w:rStyle w:val="Siln"/>
          <w:rFonts w:cs="Times New Roman"/>
          <w:sz w:val="22"/>
          <w:szCs w:val="22"/>
        </w:rPr>
        <w:t>Osob, v nichž má tato právnická osoba přímý podíl a výše tohoto podílu</w:t>
      </w:r>
    </w:p>
    <w:tbl>
      <w:tblPr>
        <w:tblW w:w="9366" w:type="dxa"/>
        <w:tblInd w:w="-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6"/>
        <w:gridCol w:w="4820"/>
      </w:tblGrid>
      <w:tr w:rsidR="00864E10" w:rsidRPr="00086C82" w14:paraId="7918A2A6" w14:textId="77777777" w:rsidTr="00686944">
        <w:trPr>
          <w:trHeight w:val="284"/>
        </w:trPr>
        <w:tc>
          <w:tcPr>
            <w:tcW w:w="4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92290" w14:textId="30A6BB84" w:rsidR="00864E10" w:rsidRPr="002519DD" w:rsidRDefault="00BB1FA4" w:rsidP="00686944">
            <w:pPr>
              <w:pStyle w:val="Textbody"/>
              <w:ind w:left="60" w:right="45" w:hanging="90"/>
              <w:rPr>
                <w:rStyle w:val="Siln"/>
                <w:rFonts w:cs="Times New Roman"/>
                <w:sz w:val="22"/>
                <w:szCs w:val="22"/>
              </w:rPr>
            </w:pPr>
            <w:r w:rsidRPr="00BB1FA4">
              <w:rPr>
                <w:rStyle w:val="Siln"/>
                <w:rFonts w:cs="Times New Roman"/>
                <w:sz w:val="22"/>
                <w:szCs w:val="22"/>
              </w:rPr>
              <w:t xml:space="preserve">Identifikace osoby, v níž má </w:t>
            </w:r>
            <w:r w:rsidR="00F46C54" w:rsidRPr="00BB1FA4">
              <w:rPr>
                <w:rStyle w:val="Siln"/>
                <w:rFonts w:cs="Times New Roman"/>
                <w:sz w:val="22"/>
                <w:szCs w:val="22"/>
              </w:rPr>
              <w:t>podíl:</w:t>
            </w:r>
          </w:p>
        </w:tc>
        <w:tc>
          <w:tcPr>
            <w:tcW w:w="4820" w:type="dxa"/>
          </w:tcPr>
          <w:p w14:paraId="495FBE69" w14:textId="77777777" w:rsidR="00864E10" w:rsidRPr="002519DD" w:rsidRDefault="00864E10" w:rsidP="00686944">
            <w:pPr>
              <w:pStyle w:val="Textbody"/>
              <w:ind w:left="60" w:right="45" w:hanging="90"/>
              <w:rPr>
                <w:rStyle w:val="Siln"/>
                <w:rFonts w:cs="Times New Roman"/>
                <w:sz w:val="22"/>
                <w:szCs w:val="22"/>
              </w:rPr>
            </w:pPr>
            <w:r w:rsidRPr="002519DD">
              <w:rPr>
                <w:rStyle w:val="Siln"/>
                <w:rFonts w:cs="Times New Roman"/>
                <w:sz w:val="22"/>
                <w:szCs w:val="22"/>
              </w:rPr>
              <w:t xml:space="preserve"> Výše tohoto podílu:</w:t>
            </w:r>
          </w:p>
        </w:tc>
      </w:tr>
      <w:tr w:rsidR="00864E10" w:rsidRPr="00086C82" w14:paraId="73C3E970" w14:textId="77777777" w:rsidTr="00686944">
        <w:tc>
          <w:tcPr>
            <w:tcW w:w="4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4B8B5" w14:textId="77777777" w:rsidR="00864E10" w:rsidRPr="00086C82" w:rsidRDefault="00864E10" w:rsidP="00686944">
            <w:pPr>
              <w:pStyle w:val="Textbody"/>
              <w:ind w:left="60" w:right="45" w:hanging="90"/>
              <w:rPr>
                <w:rStyle w:val="Siln"/>
                <w:rFonts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820" w:type="dxa"/>
          </w:tcPr>
          <w:p w14:paraId="38CEE214" w14:textId="77777777" w:rsidR="00864E10" w:rsidRPr="00086C82" w:rsidRDefault="00864E10" w:rsidP="00686944">
            <w:pPr>
              <w:pStyle w:val="Textbody"/>
              <w:ind w:left="60" w:right="45" w:hanging="90"/>
              <w:rPr>
                <w:rStyle w:val="Siln"/>
                <w:rFonts w:cs="Times New Roman"/>
                <w:sz w:val="22"/>
                <w:szCs w:val="22"/>
                <w:highlight w:val="yellow"/>
              </w:rPr>
            </w:pPr>
          </w:p>
        </w:tc>
      </w:tr>
    </w:tbl>
    <w:p w14:paraId="096A188C" w14:textId="77777777" w:rsidR="00864E10" w:rsidRPr="00551E73" w:rsidRDefault="00864E10" w:rsidP="005725F3">
      <w:pPr>
        <w:spacing w:before="85" w:after="7"/>
        <w:ind w:right="2"/>
        <w:rPr>
          <w:b/>
        </w:rPr>
      </w:pPr>
    </w:p>
    <w:p w14:paraId="082541E7" w14:textId="2BA238CF" w:rsidR="005725F3" w:rsidRPr="00551E73" w:rsidRDefault="005725F3" w:rsidP="005725F3">
      <w:pPr>
        <w:spacing w:before="85" w:after="7"/>
        <w:ind w:right="2"/>
        <w:rPr>
          <w:b/>
        </w:rPr>
      </w:pPr>
      <w:r w:rsidRPr="00551E73">
        <w:rPr>
          <w:b/>
        </w:rPr>
        <w:t>Žádost vyplnil</w:t>
      </w:r>
    </w:p>
    <w:tbl>
      <w:tblPr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7"/>
        <w:gridCol w:w="2830"/>
        <w:gridCol w:w="2549"/>
      </w:tblGrid>
      <w:tr w:rsidR="002F77D4" w:rsidRPr="00086C82" w14:paraId="6F988C58" w14:textId="77777777" w:rsidTr="002F77D4">
        <w:trPr>
          <w:trHeight w:val="363"/>
        </w:trPr>
        <w:tc>
          <w:tcPr>
            <w:tcW w:w="3977" w:type="dxa"/>
            <w:tcBorders>
              <w:right w:val="single" w:sz="2" w:space="0" w:color="000000"/>
            </w:tcBorders>
          </w:tcPr>
          <w:p w14:paraId="185DE2DC" w14:textId="77777777" w:rsidR="005725F3" w:rsidRPr="00551E73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551E73">
              <w:rPr>
                <w:rFonts w:ascii="Times New Roman" w:hAnsi="Times New Roman" w:cs="Times New Roman"/>
                <w:b/>
                <w:lang w:eastAsia="en-US"/>
              </w:rPr>
              <w:t>Jméno a příjmení:</w:t>
            </w:r>
          </w:p>
        </w:tc>
        <w:tc>
          <w:tcPr>
            <w:tcW w:w="2830" w:type="dxa"/>
            <w:tcBorders>
              <w:left w:val="single" w:sz="2" w:space="0" w:color="000000"/>
              <w:right w:val="single" w:sz="2" w:space="0" w:color="000000"/>
            </w:tcBorders>
          </w:tcPr>
          <w:p w14:paraId="64D4BE47" w14:textId="77777777" w:rsidR="005725F3" w:rsidRPr="00551E73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551E73">
              <w:rPr>
                <w:rFonts w:ascii="Times New Roman" w:hAnsi="Times New Roman" w:cs="Times New Roman"/>
                <w:b/>
                <w:lang w:eastAsia="en-US"/>
              </w:rPr>
              <w:t>Telefon:</w:t>
            </w:r>
          </w:p>
        </w:tc>
        <w:tc>
          <w:tcPr>
            <w:tcW w:w="2549" w:type="dxa"/>
            <w:tcBorders>
              <w:left w:val="single" w:sz="2" w:space="0" w:color="000000"/>
            </w:tcBorders>
          </w:tcPr>
          <w:p w14:paraId="50949803" w14:textId="77777777" w:rsidR="005725F3" w:rsidRPr="00551E73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551E73">
              <w:rPr>
                <w:rFonts w:ascii="Times New Roman" w:hAnsi="Times New Roman" w:cs="Times New Roman"/>
                <w:b/>
                <w:lang w:eastAsia="en-US"/>
              </w:rPr>
              <w:t>E-mail:</w:t>
            </w:r>
          </w:p>
        </w:tc>
      </w:tr>
    </w:tbl>
    <w:p w14:paraId="29168495" w14:textId="77777777" w:rsidR="00567F47" w:rsidRPr="00086C82" w:rsidRDefault="00567F47" w:rsidP="00567F47">
      <w:pPr>
        <w:pStyle w:val="Textbody"/>
        <w:ind w:left="60" w:right="45" w:hanging="90"/>
        <w:rPr>
          <w:rStyle w:val="Siln"/>
          <w:rFonts w:cs="Times New Roman"/>
          <w:b w:val="0"/>
          <w:bCs w:val="0"/>
          <w:sz w:val="22"/>
          <w:szCs w:val="22"/>
          <w:highlight w:val="yellow"/>
        </w:rPr>
      </w:pPr>
    </w:p>
    <w:p w14:paraId="2AB1A832" w14:textId="77777777" w:rsidR="005725F3" w:rsidRPr="00D2727F" w:rsidRDefault="005725F3" w:rsidP="005725F3">
      <w:pPr>
        <w:spacing w:after="4"/>
        <w:ind w:right="2"/>
        <w:rPr>
          <w:b/>
        </w:rPr>
      </w:pPr>
      <w:r w:rsidRPr="00D2727F">
        <w:rPr>
          <w:b/>
        </w:rPr>
        <w:t>Doplňující informace</w:t>
      </w:r>
    </w:p>
    <w:tbl>
      <w:tblPr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7"/>
        <w:gridCol w:w="4539"/>
      </w:tblGrid>
      <w:tr w:rsidR="002F77D4" w:rsidRPr="00D2727F" w14:paraId="55068A4C" w14:textId="77777777" w:rsidTr="002F77D4">
        <w:trPr>
          <w:trHeight w:val="364"/>
        </w:trPr>
        <w:tc>
          <w:tcPr>
            <w:tcW w:w="4817" w:type="dxa"/>
            <w:tcBorders>
              <w:right w:val="single" w:sz="4" w:space="0" w:color="000000"/>
            </w:tcBorders>
          </w:tcPr>
          <w:p w14:paraId="7C8E4A6C" w14:textId="77777777" w:rsidR="005725F3" w:rsidRPr="00D2727F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D2727F">
              <w:rPr>
                <w:rFonts w:ascii="Times New Roman" w:hAnsi="Times New Roman" w:cs="Times New Roman"/>
                <w:b/>
                <w:lang w:eastAsia="en-US"/>
              </w:rPr>
              <w:t>Registrovaný plátce DPH</w:t>
            </w:r>
          </w:p>
        </w:tc>
        <w:tc>
          <w:tcPr>
            <w:tcW w:w="4539" w:type="dxa"/>
            <w:tcBorders>
              <w:left w:val="single" w:sz="4" w:space="0" w:color="000000"/>
            </w:tcBorders>
          </w:tcPr>
          <w:p w14:paraId="79C9FD47" w14:textId="77777777" w:rsidR="005725F3" w:rsidRPr="00D2727F" w:rsidRDefault="005725F3" w:rsidP="002F77D4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i/>
                <w:lang w:eastAsia="en-US"/>
              </w:rPr>
            </w:pPr>
            <w:r w:rsidRPr="00D2727F">
              <w:rPr>
                <w:rFonts w:ascii="Times New Roman" w:hAnsi="Times New Roman" w:cs="Times New Roman"/>
                <w:i/>
                <w:lang w:eastAsia="en-US"/>
              </w:rPr>
              <w:t>ANO X NE</w:t>
            </w:r>
          </w:p>
        </w:tc>
      </w:tr>
      <w:tr w:rsidR="002F77D4" w:rsidRPr="00086C82" w14:paraId="3F2D5752" w14:textId="77777777" w:rsidTr="002F77D4">
        <w:trPr>
          <w:trHeight w:val="361"/>
        </w:trPr>
        <w:tc>
          <w:tcPr>
            <w:tcW w:w="4817" w:type="dxa"/>
            <w:tcBorders>
              <w:bottom w:val="single" w:sz="4" w:space="0" w:color="000000"/>
              <w:right w:val="single" w:sz="4" w:space="0" w:color="000000"/>
            </w:tcBorders>
          </w:tcPr>
          <w:p w14:paraId="76F46909" w14:textId="77777777" w:rsidR="005725F3" w:rsidRPr="00D2727F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D2727F">
              <w:rPr>
                <w:rFonts w:ascii="Times New Roman" w:hAnsi="Times New Roman" w:cs="Times New Roman"/>
                <w:b/>
                <w:lang w:eastAsia="en-US"/>
              </w:rPr>
              <w:t>Projekt se týká oblasti: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</w:tcBorders>
          </w:tcPr>
          <w:p w14:paraId="196E7FE6" w14:textId="77777777" w:rsidR="005725F3" w:rsidRPr="00D2727F" w:rsidRDefault="005725F3" w:rsidP="002F77D4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i/>
                <w:lang w:eastAsia="en-US"/>
              </w:rPr>
            </w:pPr>
            <w:r w:rsidRPr="00D2727F">
              <w:rPr>
                <w:rFonts w:ascii="Times New Roman" w:hAnsi="Times New Roman" w:cs="Times New Roman"/>
                <w:i/>
                <w:lang w:eastAsia="en-US"/>
              </w:rPr>
              <w:t>veřejná správa X ekonomická činnost</w:t>
            </w:r>
          </w:p>
        </w:tc>
      </w:tr>
    </w:tbl>
    <w:p w14:paraId="4094DAE6" w14:textId="77777777" w:rsidR="005725F3" w:rsidRPr="00086C82" w:rsidRDefault="005725F3" w:rsidP="005725F3">
      <w:pPr>
        <w:pStyle w:val="Zkladntext"/>
        <w:ind w:right="2"/>
        <w:rPr>
          <w:b/>
          <w:highlight w:val="yellow"/>
        </w:rPr>
      </w:pPr>
    </w:p>
    <w:p w14:paraId="42937ACF" w14:textId="77777777" w:rsidR="005725F3" w:rsidRPr="007E675D" w:rsidRDefault="005725F3" w:rsidP="005725F3">
      <w:pPr>
        <w:spacing w:after="7"/>
        <w:ind w:right="2"/>
        <w:rPr>
          <w:b/>
        </w:rPr>
      </w:pPr>
      <w:r w:rsidRPr="007E675D">
        <w:rPr>
          <w:b/>
        </w:rPr>
        <w:t>Projekt</w:t>
      </w:r>
    </w:p>
    <w:tbl>
      <w:tblPr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2F77D4" w:rsidRPr="007E675D" w14:paraId="2B53CE87" w14:textId="77777777" w:rsidTr="002F77D4">
        <w:trPr>
          <w:trHeight w:val="362"/>
        </w:trPr>
        <w:tc>
          <w:tcPr>
            <w:tcW w:w="9356" w:type="dxa"/>
            <w:tcBorders>
              <w:bottom w:val="single" w:sz="4" w:space="0" w:color="000000"/>
            </w:tcBorders>
          </w:tcPr>
          <w:p w14:paraId="2EDB3A2E" w14:textId="732178EA" w:rsidR="005725F3" w:rsidRPr="007E675D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7E675D">
              <w:rPr>
                <w:rFonts w:ascii="Times New Roman" w:hAnsi="Times New Roman" w:cs="Times New Roman"/>
                <w:b/>
                <w:lang w:eastAsia="en-US"/>
              </w:rPr>
              <w:t>Název</w:t>
            </w:r>
            <w:r w:rsidR="007E675D" w:rsidRPr="007E675D">
              <w:rPr>
                <w:rFonts w:ascii="Times New Roman" w:hAnsi="Times New Roman" w:cs="Times New Roman"/>
                <w:b/>
                <w:lang w:eastAsia="en-US"/>
              </w:rPr>
              <w:t xml:space="preserve"> projektu</w:t>
            </w:r>
            <w:r w:rsidRPr="007E675D">
              <w:rPr>
                <w:rFonts w:ascii="Times New Roman" w:hAnsi="Times New Roman" w:cs="Times New Roman"/>
                <w:b/>
                <w:lang w:eastAsia="en-US"/>
              </w:rPr>
              <w:t>:</w:t>
            </w:r>
          </w:p>
        </w:tc>
      </w:tr>
      <w:tr w:rsidR="002F77D4" w:rsidRPr="00086C82" w14:paraId="74613988" w14:textId="77777777" w:rsidTr="002F77D4">
        <w:trPr>
          <w:trHeight w:val="354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</w:tcBorders>
          </w:tcPr>
          <w:p w14:paraId="4926E663" w14:textId="77777777" w:rsidR="005725F3" w:rsidRPr="007E675D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7E675D">
              <w:rPr>
                <w:rFonts w:ascii="Times New Roman" w:hAnsi="Times New Roman" w:cs="Times New Roman"/>
                <w:b/>
                <w:lang w:eastAsia="en-US"/>
              </w:rPr>
              <w:t>Oblast podpory:</w:t>
            </w:r>
          </w:p>
        </w:tc>
      </w:tr>
      <w:tr w:rsidR="007E675D" w:rsidRPr="00086C82" w14:paraId="3EB394EF" w14:textId="77777777" w:rsidTr="002F77D4">
        <w:trPr>
          <w:trHeight w:val="354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</w:tcBorders>
          </w:tcPr>
          <w:p w14:paraId="69E4217B" w14:textId="77777777" w:rsidR="007E675D" w:rsidRPr="00923F7C" w:rsidRDefault="007E675D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923F7C">
              <w:rPr>
                <w:rFonts w:ascii="Times New Roman" w:hAnsi="Times New Roman" w:cs="Times New Roman"/>
                <w:b/>
                <w:lang w:eastAsia="en-US"/>
              </w:rPr>
              <w:t>Popis projektu:</w:t>
            </w:r>
          </w:p>
          <w:p w14:paraId="4FD87955" w14:textId="7B47DA53" w:rsidR="00923F7C" w:rsidRPr="00923F7C" w:rsidRDefault="00923F7C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F77D4" w:rsidRPr="00086C82" w14:paraId="15D395ED" w14:textId="77777777" w:rsidTr="002F77D4">
        <w:trPr>
          <w:trHeight w:val="628"/>
        </w:trPr>
        <w:tc>
          <w:tcPr>
            <w:tcW w:w="9356" w:type="dxa"/>
            <w:tcBorders>
              <w:top w:val="single" w:sz="4" w:space="0" w:color="000000"/>
            </w:tcBorders>
          </w:tcPr>
          <w:p w14:paraId="50E900E1" w14:textId="77777777" w:rsidR="005725F3" w:rsidRPr="00923F7C" w:rsidRDefault="005725F3" w:rsidP="002F77D4">
            <w:pPr>
              <w:pStyle w:val="TableParagraph"/>
              <w:spacing w:before="38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923F7C">
              <w:rPr>
                <w:rFonts w:ascii="Times New Roman" w:hAnsi="Times New Roman" w:cs="Times New Roman"/>
                <w:b/>
                <w:lang w:eastAsia="en-US"/>
              </w:rPr>
              <w:t>Popis a způsob realizace:</w:t>
            </w:r>
          </w:p>
        </w:tc>
      </w:tr>
      <w:tr w:rsidR="002F77D4" w:rsidRPr="00086C82" w14:paraId="28CC1BBD" w14:textId="77777777" w:rsidTr="002F77D4">
        <w:trPr>
          <w:trHeight w:val="637"/>
        </w:trPr>
        <w:tc>
          <w:tcPr>
            <w:tcW w:w="9356" w:type="dxa"/>
            <w:tcBorders>
              <w:bottom w:val="single" w:sz="4" w:space="0" w:color="000000"/>
            </w:tcBorders>
          </w:tcPr>
          <w:p w14:paraId="712B64EF" w14:textId="77777777" w:rsidR="005725F3" w:rsidRPr="00923F7C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923F7C">
              <w:rPr>
                <w:rFonts w:ascii="Times New Roman" w:hAnsi="Times New Roman" w:cs="Times New Roman"/>
                <w:b/>
                <w:lang w:eastAsia="en-US"/>
              </w:rPr>
              <w:t>Účel, cíle a přínosy projektu, zdůvodnění žádosti:</w:t>
            </w:r>
          </w:p>
        </w:tc>
      </w:tr>
      <w:tr w:rsidR="002F77D4" w:rsidRPr="00086C82" w14:paraId="6E945FCC" w14:textId="77777777" w:rsidTr="002F77D4">
        <w:trPr>
          <w:trHeight w:val="630"/>
        </w:trPr>
        <w:tc>
          <w:tcPr>
            <w:tcW w:w="9356" w:type="dxa"/>
            <w:tcBorders>
              <w:top w:val="single" w:sz="4" w:space="0" w:color="000000"/>
            </w:tcBorders>
          </w:tcPr>
          <w:p w14:paraId="3950DF54" w14:textId="77777777" w:rsidR="005725F3" w:rsidRPr="00923F7C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923F7C">
              <w:rPr>
                <w:rFonts w:ascii="Times New Roman" w:hAnsi="Times New Roman" w:cs="Times New Roman"/>
                <w:b/>
                <w:lang w:eastAsia="en-US"/>
              </w:rPr>
              <w:t>Možná rizika realizace projektu:</w:t>
            </w:r>
          </w:p>
        </w:tc>
      </w:tr>
    </w:tbl>
    <w:p w14:paraId="4D2BFD7C" w14:textId="77777777" w:rsidR="005725F3" w:rsidRPr="00086C82" w:rsidRDefault="005725F3" w:rsidP="005725F3">
      <w:pPr>
        <w:pStyle w:val="Zkladntext"/>
        <w:ind w:right="2"/>
        <w:rPr>
          <w:b/>
          <w:highlight w:val="yellow"/>
        </w:rPr>
      </w:pPr>
    </w:p>
    <w:p w14:paraId="7468AF53" w14:textId="77777777" w:rsidR="005725F3" w:rsidRPr="00896546" w:rsidRDefault="005725F3" w:rsidP="005725F3">
      <w:pPr>
        <w:spacing w:after="4"/>
        <w:ind w:right="2"/>
        <w:rPr>
          <w:b/>
        </w:rPr>
      </w:pPr>
      <w:r w:rsidRPr="00896546">
        <w:rPr>
          <w:b/>
        </w:rPr>
        <w:t>Soulad projektu se strategiemi</w:t>
      </w: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67"/>
        <w:gridCol w:w="1389"/>
      </w:tblGrid>
      <w:tr w:rsidR="004F1EE2" w:rsidRPr="00896546" w14:paraId="333B47FA" w14:textId="77777777" w:rsidTr="00632D61">
        <w:trPr>
          <w:trHeight w:val="386"/>
        </w:trPr>
        <w:tc>
          <w:tcPr>
            <w:tcW w:w="7967" w:type="dxa"/>
          </w:tcPr>
          <w:p w14:paraId="0C9F6AFD" w14:textId="77777777" w:rsidR="004F1EE2" w:rsidRPr="00896546" w:rsidRDefault="004F1EE2" w:rsidP="00632D61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bookmarkStart w:id="2" w:name="_Hlk144967771"/>
            <w:r w:rsidRPr="00896546">
              <w:rPr>
                <w:rFonts w:ascii="Times New Roman" w:hAnsi="Times New Roman" w:cs="Times New Roman"/>
                <w:b/>
                <w:lang w:eastAsia="en-US"/>
              </w:rPr>
              <w:t>Soulad s platnou Koncepcí EVVO Středočeského kraje pro roky 2021-2026</w:t>
            </w:r>
          </w:p>
        </w:tc>
        <w:tc>
          <w:tcPr>
            <w:tcW w:w="1389" w:type="dxa"/>
          </w:tcPr>
          <w:p w14:paraId="5AD83377" w14:textId="77777777" w:rsidR="004F1EE2" w:rsidRPr="00896546" w:rsidRDefault="004F1EE2" w:rsidP="00632D61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F77D4" w:rsidRPr="00896546" w14:paraId="12CF0B23" w14:textId="77777777" w:rsidTr="000500D9">
        <w:trPr>
          <w:trHeight w:val="1061"/>
        </w:trPr>
        <w:tc>
          <w:tcPr>
            <w:tcW w:w="7967" w:type="dxa"/>
          </w:tcPr>
          <w:p w14:paraId="214CFFD9" w14:textId="3EE393D8" w:rsidR="005725F3" w:rsidRPr="00896546" w:rsidRDefault="0004543E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896546">
              <w:rPr>
                <w:rFonts w:ascii="Times New Roman" w:hAnsi="Times New Roman" w:cs="Times New Roman"/>
                <w:b/>
                <w:lang w:eastAsia="en-US"/>
              </w:rPr>
              <w:t xml:space="preserve">Soulad s </w:t>
            </w:r>
            <w:r w:rsidR="00872920" w:rsidRPr="00896546">
              <w:rPr>
                <w:rFonts w:ascii="Times New Roman" w:hAnsi="Times New Roman" w:cs="Times New Roman"/>
                <w:b/>
                <w:lang w:eastAsia="en-US"/>
              </w:rPr>
              <w:t xml:space="preserve">platným plánem </w:t>
            </w:r>
            <w:r w:rsidR="00493527" w:rsidRPr="00896546">
              <w:rPr>
                <w:rFonts w:ascii="Times New Roman" w:hAnsi="Times New Roman" w:cs="Times New Roman"/>
                <w:b/>
                <w:lang w:eastAsia="en-US"/>
              </w:rPr>
              <w:t>péče,</w:t>
            </w:r>
            <w:r w:rsidR="00872920" w:rsidRPr="00896546">
              <w:rPr>
                <w:rFonts w:ascii="Times New Roman" w:hAnsi="Times New Roman" w:cs="Times New Roman"/>
                <w:b/>
                <w:lang w:eastAsia="en-US"/>
              </w:rPr>
              <w:t xml:space="preserve"> resp. souhrnem doporučených opatření pro řešené zvláště chráněné území/lokalitu soustavy Natura 2000</w:t>
            </w:r>
          </w:p>
          <w:p w14:paraId="6F1AEF92" w14:textId="492C338B" w:rsidR="00493527" w:rsidRPr="00896546" w:rsidRDefault="00493527" w:rsidP="000500D9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896546">
              <w:rPr>
                <w:rFonts w:ascii="Times New Roman" w:hAnsi="Times New Roman" w:cs="Times New Roman"/>
                <w:b/>
                <w:lang w:eastAsia="en-US"/>
              </w:rPr>
              <w:t xml:space="preserve">Soulad s Koncepcí ochrany přírody a krajiny Středočeského kraje na období </w:t>
            </w:r>
            <w:r w:rsidR="00E87E7E" w:rsidRPr="00896546">
              <w:rPr>
                <w:rFonts w:ascii="Times New Roman" w:hAnsi="Times New Roman" w:cs="Times New Roman"/>
                <w:b/>
                <w:lang w:eastAsia="en-US"/>
              </w:rPr>
              <w:t>2018–2028</w:t>
            </w:r>
          </w:p>
        </w:tc>
        <w:tc>
          <w:tcPr>
            <w:tcW w:w="1389" w:type="dxa"/>
          </w:tcPr>
          <w:p w14:paraId="7765ADF2" w14:textId="77777777" w:rsidR="005725F3" w:rsidRPr="00896546" w:rsidRDefault="005725F3" w:rsidP="002F77D4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lang w:eastAsia="en-US"/>
              </w:rPr>
            </w:pPr>
          </w:p>
        </w:tc>
      </w:tr>
      <w:bookmarkEnd w:id="2"/>
      <w:tr w:rsidR="002F77D4" w:rsidRPr="00086C82" w14:paraId="416D766A" w14:textId="77777777" w:rsidTr="002F77D4">
        <w:trPr>
          <w:trHeight w:val="386"/>
        </w:trPr>
        <w:tc>
          <w:tcPr>
            <w:tcW w:w="7967" w:type="dxa"/>
          </w:tcPr>
          <w:p w14:paraId="2BEAF8AF" w14:textId="77777777" w:rsidR="005725F3" w:rsidRPr="00896546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896546">
              <w:rPr>
                <w:rFonts w:ascii="Times New Roman" w:hAnsi="Times New Roman" w:cs="Times New Roman"/>
                <w:b/>
                <w:lang w:eastAsia="en-US"/>
              </w:rPr>
              <w:t>Soulad s dalšími strategiemi</w:t>
            </w:r>
          </w:p>
        </w:tc>
        <w:tc>
          <w:tcPr>
            <w:tcW w:w="1389" w:type="dxa"/>
          </w:tcPr>
          <w:p w14:paraId="7053298A" w14:textId="77777777" w:rsidR="005725F3" w:rsidRPr="00896546" w:rsidRDefault="005725F3" w:rsidP="002F77D4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2583C7E8" w14:textId="77777777" w:rsidR="005725F3" w:rsidRPr="009D17D6" w:rsidRDefault="005725F3" w:rsidP="005725F3">
      <w:pPr>
        <w:spacing w:before="204" w:after="4"/>
        <w:ind w:right="2"/>
        <w:rPr>
          <w:b/>
        </w:rPr>
      </w:pPr>
      <w:r w:rsidRPr="009D17D6">
        <w:rPr>
          <w:b/>
        </w:rPr>
        <w:t>Realizace projektu</w:t>
      </w:r>
    </w:p>
    <w:tbl>
      <w:tblPr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35"/>
        <w:gridCol w:w="1521"/>
      </w:tblGrid>
      <w:tr w:rsidR="002F77D4" w:rsidRPr="009D17D6" w14:paraId="4C4D3CD2" w14:textId="77777777" w:rsidTr="002F77D4">
        <w:trPr>
          <w:trHeight w:val="361"/>
        </w:trPr>
        <w:tc>
          <w:tcPr>
            <w:tcW w:w="7835" w:type="dxa"/>
            <w:tcBorders>
              <w:bottom w:val="single" w:sz="4" w:space="0" w:color="000000"/>
              <w:right w:val="single" w:sz="4" w:space="0" w:color="000000"/>
            </w:tcBorders>
          </w:tcPr>
          <w:p w14:paraId="4B98C5C1" w14:textId="77777777" w:rsidR="005725F3" w:rsidRPr="009D17D6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9D17D6">
              <w:rPr>
                <w:rFonts w:ascii="Times New Roman" w:hAnsi="Times New Roman" w:cs="Times New Roman"/>
                <w:b/>
                <w:lang w:eastAsia="en-US"/>
              </w:rPr>
              <w:t>Předpokládané zahájení realizace projektu měsíc/rok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</w:tcPr>
          <w:p w14:paraId="3EE758FA" w14:textId="77777777" w:rsidR="005725F3" w:rsidRPr="009D17D6" w:rsidRDefault="005725F3" w:rsidP="002F77D4">
            <w:pPr>
              <w:pStyle w:val="TableParagraph"/>
              <w:spacing w:before="52"/>
              <w:ind w:left="0" w:right="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D17D6">
              <w:rPr>
                <w:rFonts w:ascii="Times New Roman" w:hAnsi="Times New Roman" w:cs="Times New Roman"/>
                <w:lang w:eastAsia="en-US"/>
              </w:rPr>
              <w:t>/</w:t>
            </w:r>
          </w:p>
        </w:tc>
      </w:tr>
      <w:tr w:rsidR="002F77D4" w:rsidRPr="00086C82" w14:paraId="7AA52EDC" w14:textId="77777777" w:rsidTr="002F77D4">
        <w:trPr>
          <w:trHeight w:val="354"/>
        </w:trPr>
        <w:tc>
          <w:tcPr>
            <w:tcW w:w="7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2180" w14:textId="77777777" w:rsidR="005725F3" w:rsidRPr="009D17D6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9D17D6">
              <w:rPr>
                <w:rFonts w:ascii="Times New Roman" w:hAnsi="Times New Roman" w:cs="Times New Roman"/>
                <w:b/>
                <w:lang w:eastAsia="en-US"/>
              </w:rPr>
              <w:t>Předpokládané ukončení realizace projektu měsíc/rok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C903D7" w14:textId="77777777" w:rsidR="005725F3" w:rsidRPr="009D17D6" w:rsidRDefault="005725F3" w:rsidP="002F77D4">
            <w:pPr>
              <w:pStyle w:val="TableParagraph"/>
              <w:spacing w:before="43"/>
              <w:ind w:left="0" w:right="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D17D6">
              <w:rPr>
                <w:rFonts w:ascii="Times New Roman" w:hAnsi="Times New Roman" w:cs="Times New Roman"/>
                <w:lang w:eastAsia="en-US"/>
              </w:rPr>
              <w:t>/</w:t>
            </w:r>
          </w:p>
        </w:tc>
      </w:tr>
    </w:tbl>
    <w:p w14:paraId="2C467E64" w14:textId="77777777" w:rsidR="00290FCC" w:rsidRDefault="00290FCC" w:rsidP="005725F3">
      <w:pPr>
        <w:spacing w:before="85" w:after="7"/>
        <w:ind w:right="2"/>
        <w:rPr>
          <w:b/>
          <w:highlight w:val="yellow"/>
        </w:rPr>
      </w:pPr>
    </w:p>
    <w:p w14:paraId="5F050A51" w14:textId="58514196" w:rsidR="005725F3" w:rsidRPr="004303B9" w:rsidRDefault="00212E0F" w:rsidP="005725F3">
      <w:pPr>
        <w:spacing w:before="85" w:after="7"/>
        <w:ind w:right="2"/>
        <w:rPr>
          <w:b/>
        </w:rPr>
      </w:pPr>
      <w:r w:rsidRPr="004303B9">
        <w:rPr>
          <w:b/>
        </w:rPr>
        <w:t>Dotace</w:t>
      </w: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9"/>
        <w:gridCol w:w="5910"/>
        <w:gridCol w:w="2517"/>
      </w:tblGrid>
      <w:tr w:rsidR="002F77D4" w:rsidRPr="00086C82" w14:paraId="76FACB99" w14:textId="77777777" w:rsidTr="002F77D4">
        <w:trPr>
          <w:trHeight w:val="362"/>
        </w:trPr>
        <w:tc>
          <w:tcPr>
            <w:tcW w:w="929" w:type="dxa"/>
            <w:vMerge w:val="restart"/>
            <w:textDirection w:val="btLr"/>
          </w:tcPr>
          <w:p w14:paraId="39C19489" w14:textId="77777777" w:rsidR="003C720A" w:rsidRDefault="005725F3" w:rsidP="002F77D4">
            <w:pPr>
              <w:pStyle w:val="TableParagraph"/>
              <w:spacing w:before="57" w:line="244" w:lineRule="auto"/>
              <w:ind w:left="0" w:right="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122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Dotace z jiných veřejných zdrojů</w:t>
            </w:r>
          </w:p>
          <w:p w14:paraId="5F69B837" w14:textId="3BD01BA6" w:rsidR="005725F3" w:rsidRPr="00086C82" w:rsidRDefault="005725F3" w:rsidP="002F77D4">
            <w:pPr>
              <w:pStyle w:val="TableParagraph"/>
              <w:spacing w:before="57" w:line="244" w:lineRule="auto"/>
              <w:ind w:left="0" w:right="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8122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(primární poskytovatel dotace) </w:t>
            </w:r>
          </w:p>
        </w:tc>
        <w:tc>
          <w:tcPr>
            <w:tcW w:w="5910" w:type="dxa"/>
          </w:tcPr>
          <w:p w14:paraId="75CCFA4E" w14:textId="77777777" w:rsidR="005725F3" w:rsidRPr="00EA0493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Název dotačního programu, fondu:</w:t>
            </w:r>
          </w:p>
        </w:tc>
        <w:tc>
          <w:tcPr>
            <w:tcW w:w="2517" w:type="dxa"/>
          </w:tcPr>
          <w:p w14:paraId="53AB8ADB" w14:textId="77777777" w:rsidR="005725F3" w:rsidRPr="00EA0493" w:rsidRDefault="005725F3" w:rsidP="002F77D4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F77D4" w:rsidRPr="00086C82" w14:paraId="58F2ABE5" w14:textId="77777777" w:rsidTr="002F77D4">
        <w:trPr>
          <w:trHeight w:val="364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0E6196D5" w14:textId="77777777" w:rsidR="005725F3" w:rsidRPr="00086C82" w:rsidRDefault="005725F3" w:rsidP="002F77D4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50E432BC" w14:textId="3C076AED" w:rsidR="005725F3" w:rsidRPr="00EA0493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Název </w:t>
            </w:r>
            <w:r w:rsidR="003E55C5"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projektu</w:t>
            </w:r>
            <w:r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5D7B2977" w14:textId="77777777" w:rsidR="005725F3" w:rsidRPr="00EA0493" w:rsidRDefault="005725F3" w:rsidP="002F77D4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F77D4" w:rsidRPr="00086C82" w14:paraId="4F00D69B" w14:textId="77777777" w:rsidTr="002F77D4">
        <w:trPr>
          <w:trHeight w:val="613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70B95F15" w14:textId="77777777" w:rsidR="005725F3" w:rsidRPr="00086C82" w:rsidRDefault="005725F3" w:rsidP="002F77D4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1281A23E" w14:textId="16EAAC85" w:rsidR="005725F3" w:rsidRPr="00EA0493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Celkové </w:t>
            </w:r>
            <w:r w:rsidR="000C45A4"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způsobilé výdaje </w:t>
            </w:r>
            <w:r w:rsidR="0013574A"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projektu</w:t>
            </w:r>
            <w:r w:rsidR="008E6046"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1239D082" w14:textId="77777777" w:rsidR="005725F3" w:rsidRPr="00EA0493" w:rsidRDefault="005725F3" w:rsidP="002F77D4">
            <w:pPr>
              <w:pStyle w:val="TableParagraph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946B05" w:rsidRPr="00086C82" w14:paraId="0144B85B" w14:textId="77777777" w:rsidTr="002F77D4">
        <w:trPr>
          <w:trHeight w:val="613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78D88C47" w14:textId="77777777" w:rsidR="00946B05" w:rsidRPr="00086C82" w:rsidRDefault="00946B05" w:rsidP="00946B05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268A665F" w14:textId="7C560329" w:rsidR="00946B05" w:rsidRPr="00EA0493" w:rsidRDefault="00946B05" w:rsidP="00946B05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Schválená míra podpory</w:t>
            </w:r>
            <w:r w:rsidR="004F2BE3"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(podíl na celkovém rozpočtu </w:t>
            </w:r>
            <w:r w:rsidR="00044364"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způsobilých výdajů</w:t>
            </w:r>
            <w:r w:rsidR="006456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)</w:t>
            </w:r>
            <w:r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2686179D" w14:textId="5259B70F" w:rsidR="00946B05" w:rsidRPr="00EA0493" w:rsidRDefault="00122933" w:rsidP="00946B05">
            <w:pPr>
              <w:pStyle w:val="TableParagraph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946B05" w:rsidRPr="00086C82" w14:paraId="3F96CA5C" w14:textId="77777777" w:rsidTr="002F77D4">
        <w:trPr>
          <w:trHeight w:val="616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6E35C7CE" w14:textId="77777777" w:rsidR="00946B05" w:rsidRPr="00086C82" w:rsidRDefault="00946B05" w:rsidP="00946B05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203F1F53" w14:textId="6A4AEFDF" w:rsidR="00946B05" w:rsidRPr="00086C82" w:rsidRDefault="006B57BB" w:rsidP="00946B05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A4703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Maximální v</w:t>
            </w:r>
            <w:r w:rsidR="00946B05" w:rsidRPr="00A4703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ýše poskytnuté dotace na projekt:</w:t>
            </w:r>
          </w:p>
        </w:tc>
        <w:tc>
          <w:tcPr>
            <w:tcW w:w="2517" w:type="dxa"/>
          </w:tcPr>
          <w:p w14:paraId="30A185CD" w14:textId="77777777" w:rsidR="00946B05" w:rsidRPr="00086C82" w:rsidRDefault="00946B05" w:rsidP="00946B05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B6008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086C82" w14:paraId="22F0AA0F" w14:textId="77777777" w:rsidTr="002F77D4">
        <w:trPr>
          <w:trHeight w:val="616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5EA33D67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3777782D" w14:textId="7975500B" w:rsidR="00DB6C57" w:rsidRPr="00A4703B" w:rsidRDefault="0081222E" w:rsidP="00DB6C57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122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Minimální podíl vlastního spolufinancování připadající na způsobilé výdaje</w:t>
            </w:r>
            <w:r w:rsidR="00DB6C57" w:rsidRPr="006239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7D4A356E" w14:textId="552E04C2" w:rsidR="00DB6C57" w:rsidRPr="00B6008F" w:rsidRDefault="00122933" w:rsidP="00DB6C57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086C82" w14:paraId="32C0ED23" w14:textId="77777777" w:rsidTr="002F77D4">
        <w:trPr>
          <w:trHeight w:val="364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16DE10CD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60375918" w14:textId="77777777" w:rsidR="00DB6C57" w:rsidRPr="006239D6" w:rsidRDefault="00DB6C57" w:rsidP="00DB6C57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239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Výše poskytnuté dotace z dalších veřejných zdrojů:</w:t>
            </w:r>
          </w:p>
        </w:tc>
        <w:tc>
          <w:tcPr>
            <w:tcW w:w="2517" w:type="dxa"/>
          </w:tcPr>
          <w:p w14:paraId="4661D8A4" w14:textId="77777777" w:rsidR="00DB6C57" w:rsidRPr="006239D6" w:rsidRDefault="00DB6C57" w:rsidP="00DB6C57">
            <w:pPr>
              <w:pStyle w:val="TableParagraph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239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19438E" w14:paraId="41B44F0F" w14:textId="77777777" w:rsidTr="002F77D4">
        <w:trPr>
          <w:trHeight w:val="614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2E561E39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5A575CEC" w14:textId="2273C37F" w:rsidR="00DB6C57" w:rsidRPr="0019438E" w:rsidRDefault="00DB6C57" w:rsidP="00DB6C57">
            <w:pPr>
              <w:pStyle w:val="TableParagraph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38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Celková výše spoluúčasti žadatele na spolufinancování </w:t>
            </w:r>
            <w:r w:rsidR="006111B2" w:rsidRPr="0019438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celkových způsobilých výdajů</w:t>
            </w:r>
            <w:r w:rsidR="00945537" w:rsidRPr="0019438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9438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projektu</w:t>
            </w:r>
            <w:r w:rsidRPr="001943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14:paraId="38D247A0" w14:textId="77777777" w:rsidR="007E12E4" w:rsidRPr="0019438E" w:rsidRDefault="007E12E4" w:rsidP="00945537">
            <w:pPr>
              <w:pStyle w:val="Defaul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17" w:type="dxa"/>
          </w:tcPr>
          <w:p w14:paraId="76129392" w14:textId="77777777" w:rsidR="00DB6C57" w:rsidRPr="0019438E" w:rsidRDefault="00DB6C57" w:rsidP="00DB6C57">
            <w:pPr>
              <w:pStyle w:val="TableParagraph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9438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086C82" w14:paraId="26196A4D" w14:textId="77777777" w:rsidTr="002F77D4">
        <w:trPr>
          <w:trHeight w:val="365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3D49D894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55066F58" w14:textId="77777777" w:rsidR="00DB6C57" w:rsidRPr="007A1FF6" w:rsidRDefault="00DB6C57" w:rsidP="00DB6C57">
            <w:pPr>
              <w:pStyle w:val="TableParagraph"/>
              <w:spacing w:before="53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1F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Z toho </w:t>
            </w:r>
            <w:r w:rsidRPr="007A1FF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investiční</w:t>
            </w:r>
            <w:r w:rsidRPr="007A1F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72EA6B0B" w14:textId="77777777" w:rsidR="00DB6C57" w:rsidRPr="007A1FF6" w:rsidRDefault="00DB6C57" w:rsidP="00DB6C57">
            <w:pPr>
              <w:pStyle w:val="TableParagraph"/>
              <w:spacing w:before="53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A1FF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086C82" w14:paraId="3C138CDE" w14:textId="77777777" w:rsidTr="002F77D4">
        <w:trPr>
          <w:trHeight w:val="362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380FD5A1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52834A2B" w14:textId="77777777" w:rsidR="00DB6C57" w:rsidRPr="007A1FF6" w:rsidRDefault="00DB6C57" w:rsidP="00DB6C57">
            <w:pPr>
              <w:pStyle w:val="TableParagraph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1F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Z toho </w:t>
            </w:r>
            <w:r w:rsidRPr="007A1FF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neinvestiční</w:t>
            </w:r>
            <w:r w:rsidRPr="007A1F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11C134CE" w14:textId="77777777" w:rsidR="00DB6C57" w:rsidRPr="007A1FF6" w:rsidRDefault="00DB6C57" w:rsidP="00DB6C57">
            <w:pPr>
              <w:pStyle w:val="TableParagraph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A1FF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086C82" w14:paraId="402179BF" w14:textId="77777777" w:rsidTr="002F77D4">
        <w:trPr>
          <w:trHeight w:val="362"/>
        </w:trPr>
        <w:tc>
          <w:tcPr>
            <w:tcW w:w="929" w:type="dxa"/>
            <w:vMerge w:val="restart"/>
            <w:textDirection w:val="btLr"/>
          </w:tcPr>
          <w:p w14:paraId="00CC7F81" w14:textId="77777777" w:rsidR="00DB6C57" w:rsidRPr="00086C82" w:rsidRDefault="00DB6C57" w:rsidP="00DB6C57">
            <w:pPr>
              <w:pStyle w:val="TableParagraph"/>
              <w:spacing w:before="2"/>
              <w:ind w:left="0" w:right="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14:paraId="404431B5" w14:textId="77777777" w:rsidR="00DB6C57" w:rsidRPr="00086C82" w:rsidRDefault="00DB6C57" w:rsidP="00DB6C57">
            <w:pPr>
              <w:pStyle w:val="TableParagraph"/>
              <w:spacing w:before="0" w:line="244" w:lineRule="auto"/>
              <w:ind w:left="0" w:right="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D127C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Dotace z rozpočtu Středočeského kraje</w:t>
            </w:r>
          </w:p>
        </w:tc>
        <w:tc>
          <w:tcPr>
            <w:tcW w:w="5910" w:type="dxa"/>
          </w:tcPr>
          <w:p w14:paraId="1333CF4A" w14:textId="77777777" w:rsidR="00DB6C57" w:rsidRPr="00086C82" w:rsidRDefault="00DB6C57" w:rsidP="00DB6C57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D127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Typ požadované dotace:</w:t>
            </w:r>
          </w:p>
        </w:tc>
        <w:tc>
          <w:tcPr>
            <w:tcW w:w="2517" w:type="dxa"/>
          </w:tcPr>
          <w:p w14:paraId="45A4035A" w14:textId="77777777" w:rsidR="00DB6C57" w:rsidRPr="00086C82" w:rsidRDefault="00DB6C57" w:rsidP="00DB6C57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DB6C57" w:rsidRPr="00086C82" w14:paraId="74B9FBC4" w14:textId="77777777" w:rsidTr="002F77D4">
        <w:trPr>
          <w:trHeight w:val="616"/>
        </w:trPr>
        <w:tc>
          <w:tcPr>
            <w:tcW w:w="929" w:type="dxa"/>
            <w:vMerge/>
            <w:textDirection w:val="btLr"/>
          </w:tcPr>
          <w:p w14:paraId="5F487D5C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7AFE1E9D" w14:textId="49D204C2" w:rsidR="00DB6C57" w:rsidRPr="00B835D7" w:rsidRDefault="00DB6C57" w:rsidP="00DB6C57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Celková požadovaná dotace z rozpočtu Středočeského kraje v roce 202</w:t>
            </w:r>
            <w:r w:rsidR="005A3F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Pr="00B835D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01E97855" w14:textId="77777777" w:rsidR="00DB6C57" w:rsidRPr="00B835D7" w:rsidRDefault="00DB6C57" w:rsidP="00DB6C57">
            <w:pPr>
              <w:pStyle w:val="TableParagraph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086C82" w14:paraId="599BCE53" w14:textId="77777777" w:rsidTr="002F77D4">
        <w:trPr>
          <w:trHeight w:val="362"/>
        </w:trPr>
        <w:tc>
          <w:tcPr>
            <w:tcW w:w="929" w:type="dxa"/>
            <w:vMerge/>
            <w:textDirection w:val="btLr"/>
          </w:tcPr>
          <w:p w14:paraId="1DFC7276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78BFE4C4" w14:textId="77777777" w:rsidR="00DB6C57" w:rsidRPr="00B835D7" w:rsidRDefault="00DB6C57" w:rsidP="00DB6C57">
            <w:pPr>
              <w:pStyle w:val="TableParagraph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Z toho </w:t>
            </w:r>
            <w:r w:rsidRPr="00B835D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investiční</w:t>
            </w: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74B8337A" w14:textId="77777777" w:rsidR="00DB6C57" w:rsidRPr="00B835D7" w:rsidRDefault="00DB6C57" w:rsidP="00DB6C57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086C82" w14:paraId="56067F65" w14:textId="77777777" w:rsidTr="002F77D4">
        <w:trPr>
          <w:trHeight w:val="364"/>
        </w:trPr>
        <w:tc>
          <w:tcPr>
            <w:tcW w:w="929" w:type="dxa"/>
            <w:vMerge/>
            <w:textDirection w:val="btLr"/>
          </w:tcPr>
          <w:p w14:paraId="49471B7F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47F6ACB4" w14:textId="77777777" w:rsidR="00DB6C57" w:rsidRPr="00B835D7" w:rsidRDefault="00DB6C57" w:rsidP="00DB6C57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Z toho </w:t>
            </w:r>
            <w:r w:rsidRPr="00B835D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neinvestiční</w:t>
            </w: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5D4C5FDD" w14:textId="77777777" w:rsidR="00DB6C57" w:rsidRPr="00B835D7" w:rsidRDefault="00DB6C57" w:rsidP="00DB6C57">
            <w:pPr>
              <w:pStyle w:val="TableParagraph"/>
              <w:spacing w:before="55"/>
              <w:ind w:left="0" w:right="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Kč</w:t>
            </w:r>
          </w:p>
        </w:tc>
      </w:tr>
      <w:tr w:rsidR="00CC4B7E" w:rsidRPr="00086C82" w14:paraId="44141409" w14:textId="77777777" w:rsidTr="002F77D4">
        <w:trPr>
          <w:trHeight w:val="616"/>
        </w:trPr>
        <w:tc>
          <w:tcPr>
            <w:tcW w:w="929" w:type="dxa"/>
            <w:vMerge/>
          </w:tcPr>
          <w:p w14:paraId="228659BD" w14:textId="77777777" w:rsidR="00CC4B7E" w:rsidRPr="00086C82" w:rsidRDefault="00CC4B7E" w:rsidP="00CC4B7E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3C1F7875" w14:textId="77777777" w:rsidR="00CC4B7E" w:rsidRPr="007E7641" w:rsidRDefault="00CC4B7E" w:rsidP="007E7641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E76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Celková spoluúčast (vlastní zdroje): </w:t>
            </w:r>
          </w:p>
          <w:p w14:paraId="172D6E8C" w14:textId="77777777" w:rsidR="00CC4B7E" w:rsidRPr="00B835D7" w:rsidRDefault="00CC4B7E" w:rsidP="00CC4B7E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14:paraId="44F69DE4" w14:textId="4529FCBF" w:rsidR="00CC4B7E" w:rsidRPr="00B835D7" w:rsidRDefault="00CC4B7E" w:rsidP="00CC4B7E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Kč</w:t>
            </w:r>
          </w:p>
        </w:tc>
      </w:tr>
      <w:tr w:rsidR="00CC4B7E" w:rsidRPr="00086C82" w14:paraId="626D2EE8" w14:textId="77777777" w:rsidTr="002F77D4">
        <w:trPr>
          <w:trHeight w:val="616"/>
        </w:trPr>
        <w:tc>
          <w:tcPr>
            <w:tcW w:w="929" w:type="dxa"/>
            <w:vMerge/>
          </w:tcPr>
          <w:p w14:paraId="31D2511C" w14:textId="77777777" w:rsidR="00CC4B7E" w:rsidRPr="00086C82" w:rsidRDefault="00CC4B7E" w:rsidP="00CC4B7E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6C7E6CF2" w14:textId="5BFFEFC2" w:rsidR="00CC4B7E" w:rsidRPr="00B7704F" w:rsidRDefault="00CC4B7E" w:rsidP="00CC4B7E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Z toho </w:t>
            </w:r>
            <w:r w:rsidRPr="00B835D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investiční</w:t>
            </w: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49266E95" w14:textId="049DCA56" w:rsidR="00CC4B7E" w:rsidRPr="00B7704F" w:rsidRDefault="00CC4B7E" w:rsidP="00CC4B7E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Kč</w:t>
            </w:r>
          </w:p>
        </w:tc>
      </w:tr>
      <w:tr w:rsidR="00CC4B7E" w:rsidRPr="00086C82" w14:paraId="67A2480A" w14:textId="77777777" w:rsidTr="002F77D4">
        <w:trPr>
          <w:trHeight w:val="616"/>
        </w:trPr>
        <w:tc>
          <w:tcPr>
            <w:tcW w:w="929" w:type="dxa"/>
            <w:vMerge/>
          </w:tcPr>
          <w:p w14:paraId="11AD5FE3" w14:textId="77777777" w:rsidR="00CC4B7E" w:rsidRPr="00086C82" w:rsidRDefault="00CC4B7E" w:rsidP="00CC4B7E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184751B8" w14:textId="77777777" w:rsidR="00CC4B7E" w:rsidRPr="00122933" w:rsidRDefault="00CC4B7E" w:rsidP="00CC4B7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122933">
              <w:rPr>
                <w:color w:val="000000"/>
                <w:sz w:val="23"/>
                <w:szCs w:val="23"/>
              </w:rPr>
              <w:t xml:space="preserve">Z toho </w:t>
            </w:r>
            <w:r w:rsidRPr="00122933">
              <w:rPr>
                <w:b/>
                <w:bCs/>
                <w:color w:val="000000"/>
                <w:sz w:val="23"/>
                <w:szCs w:val="23"/>
              </w:rPr>
              <w:t>neinvestiční</w:t>
            </w:r>
            <w:r w:rsidRPr="00122933">
              <w:rPr>
                <w:color w:val="000000"/>
                <w:sz w:val="23"/>
                <w:szCs w:val="23"/>
              </w:rPr>
              <w:t xml:space="preserve">: </w:t>
            </w:r>
          </w:p>
          <w:p w14:paraId="434446A1" w14:textId="77777777" w:rsidR="00CC4B7E" w:rsidRPr="00B7704F" w:rsidRDefault="00CC4B7E" w:rsidP="00CC4B7E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14:paraId="2D566D0D" w14:textId="73C23AF2" w:rsidR="00CC4B7E" w:rsidRPr="00B7704F" w:rsidRDefault="00CC4B7E" w:rsidP="00CC4B7E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Kč</w:t>
            </w:r>
          </w:p>
        </w:tc>
      </w:tr>
      <w:tr w:rsidR="00CC4B7E" w:rsidRPr="00086C82" w14:paraId="0D7BE380" w14:textId="77777777" w:rsidTr="002F77D4">
        <w:trPr>
          <w:trHeight w:val="616"/>
        </w:trPr>
        <w:tc>
          <w:tcPr>
            <w:tcW w:w="929" w:type="dxa"/>
            <w:vMerge/>
          </w:tcPr>
          <w:p w14:paraId="63CE1BB6" w14:textId="77777777" w:rsidR="00CC4B7E" w:rsidRPr="00086C82" w:rsidRDefault="00CC4B7E" w:rsidP="00CC4B7E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38E1E5EE" w14:textId="77777777" w:rsidR="00CC4B7E" w:rsidRPr="007E7641" w:rsidRDefault="00CC4B7E" w:rsidP="007E7641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</w:rPr>
            </w:pPr>
            <w:r w:rsidRPr="007E7641">
              <w:rPr>
                <w:b/>
                <w:bCs/>
                <w:color w:val="000000"/>
                <w:sz w:val="23"/>
                <w:szCs w:val="23"/>
              </w:rPr>
              <w:t xml:space="preserve">Podíl spoluúčasti (vlastních zdrojů) na celkových uznatelných nákladech projektu: </w:t>
            </w:r>
          </w:p>
          <w:p w14:paraId="750A098E" w14:textId="77777777" w:rsidR="00CC4B7E" w:rsidRPr="00B7704F" w:rsidRDefault="00CC4B7E" w:rsidP="00CC4B7E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14:paraId="1D1D70C4" w14:textId="563612E7" w:rsidR="00CC4B7E" w:rsidRPr="00B7704F" w:rsidRDefault="00CC4B7E" w:rsidP="00CC4B7E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</w:tr>
      <w:tr w:rsidR="00CC4B7E" w:rsidRPr="00086C82" w14:paraId="2768DA36" w14:textId="77777777" w:rsidTr="002F77D4">
        <w:trPr>
          <w:trHeight w:val="616"/>
        </w:trPr>
        <w:tc>
          <w:tcPr>
            <w:tcW w:w="929" w:type="dxa"/>
            <w:vMerge/>
          </w:tcPr>
          <w:p w14:paraId="1FDE2DDF" w14:textId="77777777" w:rsidR="00CC4B7E" w:rsidRPr="00086C82" w:rsidRDefault="00CC4B7E" w:rsidP="00CC4B7E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29927AC9" w14:textId="77777777" w:rsidR="00CC4B7E" w:rsidRPr="00B7704F" w:rsidRDefault="00CC4B7E" w:rsidP="00CC4B7E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7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Dotace poskytnutá Středočeským krajem na projekt v minulých letech</w:t>
            </w:r>
          </w:p>
        </w:tc>
        <w:tc>
          <w:tcPr>
            <w:tcW w:w="2517" w:type="dxa"/>
          </w:tcPr>
          <w:p w14:paraId="737D4264" w14:textId="77777777" w:rsidR="00CC4B7E" w:rsidRPr="00B7704F" w:rsidRDefault="00CC4B7E" w:rsidP="00CC4B7E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7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Kč</w:t>
            </w:r>
          </w:p>
        </w:tc>
      </w:tr>
    </w:tbl>
    <w:p w14:paraId="2ACC28F7" w14:textId="77777777" w:rsidR="001544D2" w:rsidRDefault="001544D2" w:rsidP="001544D2">
      <w:pPr>
        <w:spacing w:line="251" w:lineRule="exact"/>
        <w:ind w:left="426" w:right="2" w:hanging="426"/>
      </w:pPr>
      <w:r w:rsidRPr="002B2F51">
        <w:t>Povinné přílohy k žádosti:</w:t>
      </w:r>
    </w:p>
    <w:p w14:paraId="754C6617" w14:textId="77777777" w:rsidR="001544D2" w:rsidRPr="001544D2" w:rsidRDefault="001544D2" w:rsidP="001544D2">
      <w:pPr>
        <w:spacing w:line="251" w:lineRule="exact"/>
        <w:ind w:left="426" w:right="2" w:hanging="426"/>
        <w:rPr>
          <w:sz w:val="12"/>
          <w:szCs w:val="12"/>
        </w:rPr>
      </w:pPr>
    </w:p>
    <w:p w14:paraId="0EF582CF" w14:textId="77777777" w:rsidR="001544D2" w:rsidRPr="001544D2" w:rsidRDefault="001544D2" w:rsidP="001544D2">
      <w:pPr>
        <w:spacing w:line="251" w:lineRule="exact"/>
        <w:ind w:left="426" w:right="2" w:hanging="426"/>
        <w:jc w:val="both"/>
      </w:pPr>
      <w:r w:rsidRPr="001544D2">
        <w:t>a)</w:t>
      </w:r>
      <w:r w:rsidRPr="001544D2">
        <w:tab/>
        <w:t>Kopie „Rozhodnutí o poskytnutí dotace“ nebo „Registrace akce“ nebo „Registrace akce a Rozhodnutí o poskytnutí dotace“ veřejného poskytovatele, z jehož rozpočtu je projekt spolufinancován. Dokument bude podepsán úředně ověřeným podpisem nebo elektronickým podpisem od primárního poskytovatele dotace.</w:t>
      </w:r>
    </w:p>
    <w:p w14:paraId="7BA7FBD0" w14:textId="77777777" w:rsidR="001544D2" w:rsidRPr="00C77D96" w:rsidRDefault="001544D2" w:rsidP="001544D2">
      <w:pPr>
        <w:spacing w:line="251" w:lineRule="exact"/>
        <w:ind w:left="426" w:right="2" w:hanging="426"/>
        <w:jc w:val="both"/>
      </w:pPr>
      <w:r w:rsidRPr="001544D2">
        <w:t>b)</w:t>
      </w:r>
      <w:r w:rsidRPr="001544D2">
        <w:tab/>
        <w:t xml:space="preserve">Čestné </w:t>
      </w:r>
      <w:r w:rsidRPr="00C77D96">
        <w:t>prohlášení o poskytnutí podílu spoluúčasti (vlastních zdrojů) na celkových uznatelných nákladech projektu.</w:t>
      </w:r>
    </w:p>
    <w:p w14:paraId="767458BD" w14:textId="1878876D" w:rsidR="001544D2" w:rsidRPr="00C77D96" w:rsidRDefault="001544D2" w:rsidP="001544D2">
      <w:pPr>
        <w:spacing w:line="251" w:lineRule="exact"/>
        <w:ind w:left="426" w:right="2" w:hanging="426"/>
        <w:jc w:val="both"/>
      </w:pPr>
      <w:r w:rsidRPr="00C77D96">
        <w:t>c)</w:t>
      </w:r>
      <w:r w:rsidRPr="00C77D96">
        <w:tab/>
        <w:t xml:space="preserve">Analýza nákladů a přínosů plánovaného projektu – </w:t>
      </w:r>
      <w:proofErr w:type="spellStart"/>
      <w:r w:rsidRPr="00C77D96">
        <w:t>Cost</w:t>
      </w:r>
      <w:proofErr w:type="spellEnd"/>
      <w:r w:rsidRPr="00C77D96">
        <w:t xml:space="preserve"> Benefit </w:t>
      </w:r>
      <w:proofErr w:type="spellStart"/>
      <w:r w:rsidRPr="00C77D96">
        <w:t>Analysis</w:t>
      </w:r>
      <w:proofErr w:type="spellEnd"/>
      <w:r w:rsidRPr="00C77D96">
        <w:t xml:space="preserve"> (CBA analýza)</w:t>
      </w:r>
      <w:r w:rsidR="00942F70" w:rsidRPr="00C77D96">
        <w:t>, v</w:t>
      </w:r>
      <w:r w:rsidR="005E369D" w:rsidRPr="00C77D96">
        <w:t> </w:t>
      </w:r>
      <w:r w:rsidR="00942F70" w:rsidRPr="00C77D96">
        <w:t>případě</w:t>
      </w:r>
      <w:r w:rsidR="005E369D" w:rsidRPr="00C77D96">
        <w:t>, že je požadováno od primárního poskytovatele dotace.</w:t>
      </w:r>
    </w:p>
    <w:p w14:paraId="687D465D" w14:textId="77777777" w:rsidR="001544D2" w:rsidRPr="001544D2" w:rsidRDefault="001544D2" w:rsidP="001544D2">
      <w:pPr>
        <w:spacing w:line="251" w:lineRule="exact"/>
        <w:ind w:left="426" w:right="2" w:hanging="426"/>
        <w:jc w:val="both"/>
      </w:pPr>
      <w:r w:rsidRPr="00C77D96">
        <w:t>d)</w:t>
      </w:r>
      <w:r w:rsidRPr="00C77D96">
        <w:tab/>
        <w:t>Doklad osvědčující legální existenci žadatele, tj.</w:t>
      </w:r>
      <w:r w:rsidRPr="001544D2">
        <w:t xml:space="preserve"> </w:t>
      </w:r>
    </w:p>
    <w:p w14:paraId="290159CB" w14:textId="77777777" w:rsidR="001544D2" w:rsidRPr="001544D2" w:rsidRDefault="001544D2" w:rsidP="001544D2">
      <w:pPr>
        <w:spacing w:line="251" w:lineRule="exact"/>
        <w:ind w:left="567" w:right="2" w:hanging="141"/>
        <w:jc w:val="both"/>
      </w:pPr>
      <w:r w:rsidRPr="001544D2">
        <w:t>•</w:t>
      </w:r>
      <w:r w:rsidRPr="001544D2">
        <w:tab/>
        <w:t>výpis z veřejného rejstříku ne starší než tři měsíce (výpis může být pořízen prostřednictvím internetu)</w:t>
      </w:r>
    </w:p>
    <w:p w14:paraId="33DE8BD3" w14:textId="77777777" w:rsidR="001544D2" w:rsidRPr="001544D2" w:rsidRDefault="001544D2" w:rsidP="001544D2">
      <w:pPr>
        <w:spacing w:line="251" w:lineRule="exact"/>
        <w:ind w:left="567" w:right="2" w:hanging="141"/>
        <w:jc w:val="both"/>
      </w:pPr>
      <w:r w:rsidRPr="001544D2">
        <w:t>nebo</w:t>
      </w:r>
    </w:p>
    <w:p w14:paraId="7BA6F7A3" w14:textId="77777777" w:rsidR="001544D2" w:rsidRPr="001544D2" w:rsidRDefault="001544D2" w:rsidP="001544D2">
      <w:pPr>
        <w:spacing w:line="251" w:lineRule="exact"/>
        <w:ind w:left="567" w:right="2" w:hanging="141"/>
        <w:jc w:val="both"/>
      </w:pPr>
      <w:r w:rsidRPr="001544D2">
        <w:t>•</w:t>
      </w:r>
      <w:r w:rsidRPr="001544D2">
        <w:tab/>
        <w:t>výpis z rejstříku ekonomických subjektů pořízený prostřednictvím internetu.</w:t>
      </w:r>
      <w:r w:rsidRPr="001544D2">
        <w:tab/>
        <w:t xml:space="preserve"> </w:t>
      </w:r>
    </w:p>
    <w:p w14:paraId="4F772E30" w14:textId="77777777" w:rsidR="001544D2" w:rsidRPr="001544D2" w:rsidRDefault="001544D2" w:rsidP="001544D2">
      <w:pPr>
        <w:spacing w:line="251" w:lineRule="exact"/>
        <w:ind w:left="567" w:right="2" w:hanging="141"/>
        <w:jc w:val="both"/>
      </w:pPr>
      <w:r w:rsidRPr="001544D2">
        <w:t>Je-li žadatelem obec, doklad osvědčující legální existenci žadatele nepředkládá.</w:t>
      </w:r>
    </w:p>
    <w:p w14:paraId="2A33B896" w14:textId="77777777" w:rsidR="001544D2" w:rsidRPr="001544D2" w:rsidRDefault="001544D2" w:rsidP="001544D2">
      <w:pPr>
        <w:spacing w:line="251" w:lineRule="exact"/>
        <w:ind w:left="426" w:right="2" w:hanging="426"/>
        <w:jc w:val="both"/>
      </w:pPr>
      <w:r w:rsidRPr="001544D2">
        <w:t>e)</w:t>
      </w:r>
      <w:r w:rsidRPr="001544D2">
        <w:tab/>
        <w:t xml:space="preserve">Údaje o skutečném majiteli právnické osoby </w:t>
      </w:r>
    </w:p>
    <w:p w14:paraId="1D3D2178" w14:textId="77777777" w:rsidR="001544D2" w:rsidRPr="001544D2" w:rsidRDefault="001544D2" w:rsidP="001544D2">
      <w:pPr>
        <w:spacing w:line="251" w:lineRule="exact"/>
        <w:ind w:left="426" w:right="2" w:hanging="426"/>
        <w:jc w:val="both"/>
      </w:pPr>
      <w:r w:rsidRPr="001544D2">
        <w:t xml:space="preserve">       Uvedenou přílohu nepřikládají právnické osoby, které podle § 7 zákona č. 37/2021 Sb., o evidenci skutečných majitelů, skutečného majitele nemají.</w:t>
      </w:r>
    </w:p>
    <w:p w14:paraId="4D39BD4D" w14:textId="77777777" w:rsidR="001544D2" w:rsidRPr="001544D2" w:rsidRDefault="001544D2" w:rsidP="001544D2">
      <w:pPr>
        <w:spacing w:line="251" w:lineRule="exact"/>
        <w:ind w:left="426" w:right="2" w:hanging="426"/>
        <w:jc w:val="both"/>
        <w:sectPr w:rsidR="001544D2" w:rsidRPr="001544D2" w:rsidSect="001544D2">
          <w:headerReference w:type="default" r:id="rId10"/>
          <w:footerReference w:type="default" r:id="rId11"/>
          <w:pgSz w:w="11910" w:h="16840"/>
          <w:pgMar w:top="1418" w:right="1418" w:bottom="1418" w:left="1418" w:header="710" w:footer="779" w:gutter="0"/>
          <w:cols w:space="708"/>
        </w:sectPr>
      </w:pPr>
      <w:r w:rsidRPr="001544D2">
        <w:t>f)</w:t>
      </w:r>
      <w:r w:rsidRPr="001544D2">
        <w:tab/>
        <w:t>Plná moc s úředně ověřenými nebo elektronickými podpisy zmocněnce a zmocnitele v případě zastoupení žadatele zmocněncem na základě plné moci.</w:t>
      </w:r>
    </w:p>
    <w:p w14:paraId="037DE0C7" w14:textId="17437FB2" w:rsidR="005725F3" w:rsidRPr="00F3268E" w:rsidRDefault="005725F3" w:rsidP="005725F3">
      <w:pPr>
        <w:spacing w:before="85"/>
        <w:ind w:right="2"/>
        <w:jc w:val="both"/>
        <w:rPr>
          <w:b/>
        </w:rPr>
      </w:pPr>
      <w:r w:rsidRPr="00F3268E">
        <w:rPr>
          <w:b/>
        </w:rPr>
        <w:lastRenderedPageBreak/>
        <w:t>Povinná prohlášení žadatele:</w:t>
      </w:r>
    </w:p>
    <w:p w14:paraId="0F24D417" w14:textId="77777777" w:rsidR="005725F3" w:rsidRPr="00F3268E" w:rsidRDefault="005725F3" w:rsidP="005725F3">
      <w:pPr>
        <w:pStyle w:val="Zkladntext"/>
        <w:ind w:right="2"/>
        <w:rPr>
          <w:b/>
        </w:rPr>
      </w:pPr>
    </w:p>
    <w:p w14:paraId="5EA45AE1" w14:textId="77777777" w:rsidR="00366755" w:rsidRDefault="00366755" w:rsidP="00366755">
      <w:pPr>
        <w:jc w:val="both"/>
        <w:rPr>
          <w:sz w:val="22"/>
          <w:szCs w:val="22"/>
        </w:rPr>
      </w:pPr>
      <w:r>
        <w:rPr>
          <w:b/>
          <w:bCs/>
        </w:rPr>
        <w:t>Beru na vědomí</w:t>
      </w:r>
      <w:r>
        <w:t xml:space="preserve">, že správce (Středočeský kraj, Krajský úřad Středočeského kraje) zpracovává poskytnuté osobní údaje za účelem uzavření veřejnoprávní smlouvy na základě právního titulu plnění smlouvy v souladu s čl. 6. odst. 1. písm. b) Nařízení (EU) 2016/679 (GDPR). Osobní údaje všech žadatelů budou archivovány po dobu 10 let. </w:t>
      </w:r>
    </w:p>
    <w:p w14:paraId="569C246A" w14:textId="77777777" w:rsidR="00366755" w:rsidRDefault="00366755" w:rsidP="00366755">
      <w:pPr>
        <w:jc w:val="both"/>
        <w:rPr>
          <w:b/>
          <w:bCs/>
        </w:rPr>
      </w:pPr>
    </w:p>
    <w:p w14:paraId="623F4094" w14:textId="362C2535" w:rsidR="00366755" w:rsidRDefault="00366755" w:rsidP="00366755">
      <w:pPr>
        <w:jc w:val="both"/>
      </w:pPr>
      <w:r>
        <w:rPr>
          <w:b/>
          <w:bCs/>
        </w:rPr>
        <w:t>Beru na vědomí</w:t>
      </w:r>
      <w:r>
        <w:t>, že pro účely jednoznačné identifikace žadatele, efektivní správy dotačního procesu a zajištění integrity systému je při registraci (v případě fyzické osoby nepodnikající) vyžadováno rodné číslo. Toto zpracování je prováděno na základě plnění úkolu ve veřejném zájmu a při výkonu veřejné moci v souladu s čl. 6 odst. 1 písm. e) Nařízení (EU) 2016/679 (GDPR). Rodné číslo bude použito výhradně pro vnitřní potřeby systému, pro ověření totožnosti a případné napojení na registry veřejné správy. Středočeský kraj se zavazuje zajistit maximální ochranu a zabezpečení zpracovávaných osobních údajů v souladu s platnými právními předpisy.</w:t>
      </w:r>
    </w:p>
    <w:p w14:paraId="2F9D5B9D" w14:textId="77777777" w:rsidR="00366755" w:rsidRDefault="00366755" w:rsidP="00366755"/>
    <w:p w14:paraId="086CB099" w14:textId="3CA7C6A3" w:rsidR="005725F3" w:rsidRPr="00F3268E" w:rsidRDefault="005725F3" w:rsidP="00555BC6">
      <w:pPr>
        <w:spacing w:line="244" w:lineRule="auto"/>
        <w:ind w:right="2"/>
        <w:jc w:val="both"/>
      </w:pPr>
      <w:r w:rsidRPr="00F3268E">
        <w:rPr>
          <w:b/>
        </w:rPr>
        <w:t>Prohlašuji</w:t>
      </w:r>
      <w:r w:rsidRPr="00F3268E">
        <w:t xml:space="preserve">, že tato žádost odpovídá Programu </w:t>
      </w:r>
      <w:r w:rsidR="006C368D">
        <w:t>202</w:t>
      </w:r>
      <w:r w:rsidR="00C70BAB">
        <w:t>6</w:t>
      </w:r>
      <w:r w:rsidR="003D6E25" w:rsidRPr="00F3268E">
        <w:t xml:space="preserve"> </w:t>
      </w:r>
      <w:r w:rsidRPr="00F3268E">
        <w:t xml:space="preserve">pro poskytování dotací z rozpočtu Středočeského kraje ze Středočeského </w:t>
      </w:r>
      <w:r w:rsidR="000C4675" w:rsidRPr="00F3268E">
        <w:t>F</w:t>
      </w:r>
      <w:r w:rsidRPr="00F3268E">
        <w:t>ondu</w:t>
      </w:r>
      <w:r w:rsidR="00835BCC" w:rsidRPr="00F3268E">
        <w:t xml:space="preserve"> životního prostředí a zemědělství</w:t>
      </w:r>
      <w:r w:rsidR="004C2415">
        <w:t xml:space="preserve"> </w:t>
      </w:r>
      <w:r w:rsidR="004C2415" w:rsidRPr="004F1EE2">
        <w:t xml:space="preserve">v rámci </w:t>
      </w:r>
      <w:r w:rsidR="005C1E10">
        <w:t>T</w:t>
      </w:r>
      <w:r w:rsidR="004C2415" w:rsidRPr="004F1EE2">
        <w:t xml:space="preserve">ematického zadání </w:t>
      </w:r>
      <w:r w:rsidR="00026587">
        <w:t>„</w:t>
      </w:r>
      <w:r w:rsidR="007B113D">
        <w:t>Kofinancování výzev p</w:t>
      </w:r>
      <w:r w:rsidR="00E20072">
        <w:t>ro přírodu a klima</w:t>
      </w:r>
      <w:r w:rsidR="00026587">
        <w:t>“</w:t>
      </w:r>
      <w:r w:rsidRPr="00F3268E">
        <w:t>.</w:t>
      </w:r>
    </w:p>
    <w:p w14:paraId="4CBF9C72" w14:textId="20D10C40" w:rsidR="005725F3" w:rsidRPr="00F3268E" w:rsidRDefault="00835BCC" w:rsidP="005725F3">
      <w:pPr>
        <w:pStyle w:val="Zkladntext"/>
        <w:spacing w:before="1"/>
        <w:ind w:right="2"/>
        <w:rPr>
          <w:sz w:val="21"/>
        </w:rPr>
      </w:pPr>
      <w:r w:rsidRPr="00F3268E">
        <w:rPr>
          <w:sz w:val="21"/>
        </w:rPr>
        <w:t xml:space="preserve"> </w:t>
      </w:r>
    </w:p>
    <w:p w14:paraId="6DE1AA76" w14:textId="77777777" w:rsidR="005725F3" w:rsidRPr="00F3268E" w:rsidRDefault="005725F3" w:rsidP="005725F3">
      <w:pPr>
        <w:spacing w:line="242" w:lineRule="auto"/>
        <w:ind w:right="2"/>
        <w:jc w:val="both"/>
      </w:pPr>
      <w:r w:rsidRPr="00F3268E">
        <w:rPr>
          <w:b/>
        </w:rPr>
        <w:t>Prohlašuji</w:t>
      </w:r>
      <w:r w:rsidRPr="00F3268E">
        <w:t>, že všechny údaje uvedené v této žádosti jsou úplné a pravdivé a nezatajuji žádné okolnosti důležité pro posouzení žádosti. Souhlasím, aby údaje z této žádosti byly zveřejněny na webových stránkách Středočeského</w:t>
      </w:r>
      <w:r w:rsidRPr="00F3268E">
        <w:rPr>
          <w:spacing w:val="-7"/>
        </w:rPr>
        <w:t xml:space="preserve"> </w:t>
      </w:r>
      <w:r w:rsidRPr="00F3268E">
        <w:t>kraje.</w:t>
      </w:r>
    </w:p>
    <w:p w14:paraId="05556409" w14:textId="77777777" w:rsidR="005725F3" w:rsidRPr="00F3268E" w:rsidRDefault="005725F3" w:rsidP="005725F3">
      <w:pPr>
        <w:pStyle w:val="Zkladntext"/>
        <w:spacing w:before="5"/>
        <w:ind w:right="2"/>
        <w:rPr>
          <w:sz w:val="21"/>
        </w:rPr>
      </w:pPr>
    </w:p>
    <w:p w14:paraId="37EB67CA" w14:textId="51B17D20" w:rsidR="005725F3" w:rsidRDefault="005725F3" w:rsidP="005725F3">
      <w:pPr>
        <w:ind w:right="2"/>
        <w:jc w:val="both"/>
      </w:pPr>
      <w:r w:rsidRPr="00F3268E">
        <w:rPr>
          <w:b/>
        </w:rPr>
        <w:t>Prohlašuji</w:t>
      </w:r>
      <w:r w:rsidRPr="00F3268E">
        <w:t xml:space="preserve">, že žadatel nemá ke dni podání žádosti závazky po lhůtě jejich splatnosti ve vztahu k rozpočtu </w:t>
      </w:r>
      <w:r w:rsidR="00745B0F">
        <w:t xml:space="preserve">Krajského úřadu </w:t>
      </w:r>
      <w:r w:rsidRPr="00F3268E">
        <w:t xml:space="preserve">Středočeského kraje a závazky po lhůtě splatnosti vůči příspěvkovým organizacím Středočeského kraje a vůči dalším právnickým osobám, jejichž je </w:t>
      </w:r>
      <w:r w:rsidR="00646151">
        <w:t xml:space="preserve">Krajský úřad </w:t>
      </w:r>
      <w:r w:rsidRPr="00F3268E">
        <w:t>Středočesk</w:t>
      </w:r>
      <w:r w:rsidR="00646151">
        <w:t>ého</w:t>
      </w:r>
      <w:r w:rsidRPr="00F3268E">
        <w:t xml:space="preserve"> kraj</w:t>
      </w:r>
      <w:r w:rsidR="00646151">
        <w:t>e</w:t>
      </w:r>
      <w:r w:rsidRPr="00F3268E">
        <w:t xml:space="preserve"> zřizovatelem nebo zakladatelem, a že žadatel není v žádném soudním sporu se Středočeským krajem nebo příspěvkovou organizací </w:t>
      </w:r>
      <w:r w:rsidR="006A59EE">
        <w:t xml:space="preserve">Krajského </w:t>
      </w:r>
      <w:r w:rsidR="001527C1">
        <w:t xml:space="preserve">úřadu </w:t>
      </w:r>
      <w:r w:rsidRPr="00F3268E">
        <w:t xml:space="preserve">Středočeského kraje nebo s jinou právnickou osobou, jejíž je </w:t>
      </w:r>
      <w:r w:rsidR="001527C1">
        <w:t xml:space="preserve">Krajský úřad </w:t>
      </w:r>
      <w:r w:rsidRPr="00F3268E">
        <w:t>Středočesk</w:t>
      </w:r>
      <w:r w:rsidR="001527C1">
        <w:t>ého</w:t>
      </w:r>
      <w:r w:rsidRPr="00F3268E">
        <w:t xml:space="preserve"> kraj</w:t>
      </w:r>
      <w:r w:rsidR="001527C1">
        <w:t>e</w:t>
      </w:r>
      <w:r w:rsidRPr="00F3268E">
        <w:t xml:space="preserve"> zřizovatelem nebo</w:t>
      </w:r>
      <w:r w:rsidRPr="00F3268E">
        <w:rPr>
          <w:spacing w:val="-16"/>
        </w:rPr>
        <w:t xml:space="preserve"> </w:t>
      </w:r>
      <w:r w:rsidRPr="00F3268E">
        <w:t>zakladatelem</w:t>
      </w:r>
      <w:r w:rsidR="00D81FBA" w:rsidRPr="00F3268E">
        <w:t>, ve kterém žadatel vystupuje na straně žalované</w:t>
      </w:r>
      <w:r w:rsidRPr="00F3268E">
        <w:t>.</w:t>
      </w:r>
    </w:p>
    <w:p w14:paraId="51A70043" w14:textId="77777777" w:rsidR="003C0C82" w:rsidRDefault="003C0C82" w:rsidP="005725F3">
      <w:pPr>
        <w:ind w:right="2"/>
        <w:jc w:val="both"/>
      </w:pPr>
    </w:p>
    <w:p w14:paraId="5CF984E7" w14:textId="77777777" w:rsidR="005725F3" w:rsidRPr="00F3268E" w:rsidRDefault="005725F3" w:rsidP="005725F3">
      <w:pPr>
        <w:spacing w:before="122"/>
        <w:ind w:right="2"/>
        <w:jc w:val="both"/>
      </w:pPr>
      <w:r w:rsidRPr="00F3268E">
        <w:rPr>
          <w:b/>
        </w:rPr>
        <w:t>Prohlašuji</w:t>
      </w:r>
      <w:r w:rsidRPr="00F3268E">
        <w:t>, že žadatel má zabezpečeny vlastní zdroje financování projektu.</w:t>
      </w:r>
    </w:p>
    <w:p w14:paraId="6B6C678F" w14:textId="77777777" w:rsidR="005725F3" w:rsidRPr="00F3268E" w:rsidRDefault="005725F3" w:rsidP="005725F3">
      <w:pPr>
        <w:pStyle w:val="Zkladntext"/>
        <w:spacing w:before="9"/>
        <w:ind w:right="2"/>
        <w:rPr>
          <w:sz w:val="21"/>
        </w:rPr>
      </w:pPr>
    </w:p>
    <w:p w14:paraId="49DA3877" w14:textId="53B89835" w:rsidR="005725F3" w:rsidRPr="002D2B0C" w:rsidRDefault="005725F3" w:rsidP="002D2B0C">
      <w:pPr>
        <w:spacing w:line="242" w:lineRule="auto"/>
        <w:ind w:right="2"/>
        <w:jc w:val="both"/>
      </w:pPr>
      <w:r w:rsidRPr="00F3268E">
        <w:rPr>
          <w:b/>
        </w:rPr>
        <w:t>Žadatel se zavazuje</w:t>
      </w:r>
      <w:r w:rsidRPr="00F3268E">
        <w:t xml:space="preserve">, že bude v případě poskytnutí dotace postupovat v souladu s Programem </w:t>
      </w:r>
      <w:r w:rsidR="006C368D">
        <w:t>202</w:t>
      </w:r>
      <w:r w:rsidR="00C70BAB">
        <w:t>6</w:t>
      </w:r>
      <w:r w:rsidR="003A5D1B" w:rsidRPr="00F3268E">
        <w:t xml:space="preserve"> </w:t>
      </w:r>
      <w:r w:rsidRPr="00F3268E">
        <w:t xml:space="preserve">pro poskytování dotací z rozpočtu Středočeského kraje ze Středočeského </w:t>
      </w:r>
      <w:r w:rsidR="000C4675" w:rsidRPr="00F3268E">
        <w:t>F</w:t>
      </w:r>
      <w:r w:rsidRPr="00F3268E">
        <w:t>ondu</w:t>
      </w:r>
      <w:r w:rsidR="00CD14E5" w:rsidRPr="00F3268E">
        <w:t xml:space="preserve"> životního prostředí a zemědělství</w:t>
      </w:r>
      <w:r w:rsidR="004C2415">
        <w:t xml:space="preserve"> </w:t>
      </w:r>
      <w:r w:rsidR="004C2415" w:rsidRPr="004F1EE2">
        <w:t xml:space="preserve">v rámci </w:t>
      </w:r>
      <w:r w:rsidR="003F3545">
        <w:t>T</w:t>
      </w:r>
      <w:r w:rsidR="004C2415" w:rsidRPr="004F1EE2">
        <w:t xml:space="preserve">ematického zadání </w:t>
      </w:r>
      <w:r w:rsidR="00C8759E">
        <w:t>„</w:t>
      </w:r>
      <w:r w:rsidR="00A36C92">
        <w:t>Kofinancování výzev p</w:t>
      </w:r>
      <w:r w:rsidR="0085451D">
        <w:t>ro přírodu a klima</w:t>
      </w:r>
      <w:r w:rsidR="00C8759E">
        <w:t>“</w:t>
      </w:r>
      <w:r w:rsidRPr="00F3268E">
        <w:t xml:space="preserve"> a v souladu s uzavřenou veřejnoprávní</w:t>
      </w:r>
      <w:r w:rsidRPr="00F3268E">
        <w:rPr>
          <w:spacing w:val="15"/>
        </w:rPr>
        <w:t xml:space="preserve"> </w:t>
      </w:r>
      <w:r w:rsidRPr="00F3268E">
        <w:t>smlouvou</w:t>
      </w:r>
      <w:r w:rsidR="002D2B0C" w:rsidRPr="00F3268E">
        <w:t xml:space="preserve"> </w:t>
      </w:r>
      <w:r w:rsidRPr="00F3268E">
        <w:t>o poskytnutí dotace a v souladu s platnými obecně závaznými právními předpisy.</w:t>
      </w:r>
    </w:p>
    <w:p w14:paraId="53B51AC6" w14:textId="77777777" w:rsidR="005725F3" w:rsidRPr="002D2B0C" w:rsidRDefault="005725F3" w:rsidP="005725F3">
      <w:pPr>
        <w:pStyle w:val="Zkladntext"/>
        <w:ind w:right="2"/>
      </w:pPr>
    </w:p>
    <w:p w14:paraId="65D10D32" w14:textId="77777777" w:rsidR="005725F3" w:rsidRPr="002D2B0C" w:rsidRDefault="005725F3" w:rsidP="005725F3">
      <w:pPr>
        <w:pStyle w:val="Zkladntext"/>
        <w:ind w:right="2"/>
      </w:pPr>
    </w:p>
    <w:p w14:paraId="5FCF0D72" w14:textId="7A6C23D3" w:rsidR="00267E5A" w:rsidRDefault="00267E5A" w:rsidP="00267E5A">
      <w:pPr>
        <w:spacing w:before="206"/>
        <w:ind w:right="2"/>
        <w:jc w:val="both"/>
      </w:pPr>
      <w:r>
        <w:t>Datum: …………………....</w:t>
      </w:r>
    </w:p>
    <w:p w14:paraId="532C1757" w14:textId="420D71FD" w:rsidR="00310B8D" w:rsidRDefault="00310B8D" w:rsidP="009935DE">
      <w:pPr>
        <w:spacing w:before="206"/>
        <w:ind w:right="2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391DF4D" w14:textId="77777777" w:rsidR="008B4F6A" w:rsidRDefault="008B4F6A" w:rsidP="00267E5A">
      <w:pPr>
        <w:spacing w:before="206"/>
        <w:ind w:right="2"/>
        <w:jc w:val="both"/>
      </w:pPr>
    </w:p>
    <w:sectPr w:rsidR="008B4F6A" w:rsidSect="00B43E32">
      <w:footerReference w:type="even" r:id="rId12"/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79CDE" w14:textId="77777777" w:rsidR="008D1EBE" w:rsidRDefault="008D1EBE">
      <w:r>
        <w:separator/>
      </w:r>
    </w:p>
  </w:endnote>
  <w:endnote w:type="continuationSeparator" w:id="0">
    <w:p w14:paraId="70F9D886" w14:textId="77777777" w:rsidR="008D1EBE" w:rsidRDefault="008D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99626" w14:textId="77777777" w:rsidR="001544D2" w:rsidRDefault="001544D2">
    <w:pPr>
      <w:pStyle w:val="Zkladn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56DA3532" wp14:editId="0C37A140">
              <wp:simplePos x="0" y="0"/>
              <wp:positionH relativeFrom="page">
                <wp:posOffset>3678555</wp:posOffset>
              </wp:positionH>
              <wp:positionV relativeFrom="page">
                <wp:posOffset>10057765</wp:posOffset>
              </wp:positionV>
              <wp:extent cx="203200" cy="194310"/>
              <wp:effectExtent l="1905" t="0" r="4445" b="0"/>
              <wp:wrapNone/>
              <wp:docPr id="179843644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202277" w14:textId="77777777" w:rsidR="001544D2" w:rsidRDefault="001544D2">
                          <w:pPr>
                            <w:pStyle w:val="Zkladntext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DA35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65pt;margin-top:791.95pt;width:16pt;height:15.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" filled="f" stroked="f">
              <v:textbox inset="0,0,0,0">
                <w:txbxContent>
                  <w:p w14:paraId="3B202277" w14:textId="77777777" w:rsidR="001544D2" w:rsidRDefault="001544D2">
                    <w:pPr>
                      <w:pStyle w:val="Zkladntext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32403" w14:textId="77777777" w:rsidR="00E812D5" w:rsidRDefault="00E812D5" w:rsidP="00D5774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FF94A4C" w14:textId="77777777" w:rsidR="00E812D5" w:rsidRDefault="00E812D5" w:rsidP="00D57746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272C3" w14:textId="2C2A596E" w:rsidR="00E812D5" w:rsidRDefault="00E812D5" w:rsidP="00D5774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D08EE">
      <w:rPr>
        <w:rStyle w:val="slostrnky"/>
        <w:noProof/>
      </w:rPr>
      <w:t>16</w:t>
    </w:r>
    <w:r>
      <w:rPr>
        <w:rStyle w:val="slostrnky"/>
      </w:rPr>
      <w:fldChar w:fldCharType="end"/>
    </w:r>
  </w:p>
  <w:p w14:paraId="01E97304" w14:textId="77777777" w:rsidR="00E812D5" w:rsidRDefault="00E812D5" w:rsidP="00D5774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460C4" w14:textId="77777777" w:rsidR="008D1EBE" w:rsidRDefault="008D1EBE">
      <w:r>
        <w:separator/>
      </w:r>
    </w:p>
  </w:footnote>
  <w:footnote w:type="continuationSeparator" w:id="0">
    <w:p w14:paraId="79082B13" w14:textId="77777777" w:rsidR="008D1EBE" w:rsidRDefault="008D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1B697" w14:textId="77777777" w:rsidR="001544D2" w:rsidRDefault="001544D2">
    <w:pPr>
      <w:pStyle w:val="Zkladn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34C386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1081A"/>
    <w:multiLevelType w:val="hybridMultilevel"/>
    <w:tmpl w:val="0910F0C6"/>
    <w:lvl w:ilvl="0" w:tplc="9E22F306">
      <w:start w:val="1"/>
      <w:numFmt w:val="decimal"/>
      <w:lvlText w:val="%1)"/>
      <w:lvlJc w:val="left"/>
      <w:pPr>
        <w:ind w:left="1896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2616" w:hanging="360"/>
      </w:pPr>
    </w:lvl>
    <w:lvl w:ilvl="2" w:tplc="0405001B" w:tentative="1">
      <w:start w:val="1"/>
      <w:numFmt w:val="lowerRoman"/>
      <w:lvlText w:val="%3."/>
      <w:lvlJc w:val="right"/>
      <w:pPr>
        <w:ind w:left="3336" w:hanging="180"/>
      </w:pPr>
    </w:lvl>
    <w:lvl w:ilvl="3" w:tplc="0405000F" w:tentative="1">
      <w:start w:val="1"/>
      <w:numFmt w:val="decimal"/>
      <w:lvlText w:val="%4."/>
      <w:lvlJc w:val="left"/>
      <w:pPr>
        <w:ind w:left="4056" w:hanging="360"/>
      </w:pPr>
    </w:lvl>
    <w:lvl w:ilvl="4" w:tplc="04050019" w:tentative="1">
      <w:start w:val="1"/>
      <w:numFmt w:val="lowerLetter"/>
      <w:lvlText w:val="%5."/>
      <w:lvlJc w:val="left"/>
      <w:pPr>
        <w:ind w:left="4776" w:hanging="360"/>
      </w:pPr>
    </w:lvl>
    <w:lvl w:ilvl="5" w:tplc="0405001B" w:tentative="1">
      <w:start w:val="1"/>
      <w:numFmt w:val="lowerRoman"/>
      <w:lvlText w:val="%6."/>
      <w:lvlJc w:val="right"/>
      <w:pPr>
        <w:ind w:left="5496" w:hanging="180"/>
      </w:pPr>
    </w:lvl>
    <w:lvl w:ilvl="6" w:tplc="0405000F" w:tentative="1">
      <w:start w:val="1"/>
      <w:numFmt w:val="decimal"/>
      <w:lvlText w:val="%7."/>
      <w:lvlJc w:val="left"/>
      <w:pPr>
        <w:ind w:left="6216" w:hanging="360"/>
      </w:pPr>
    </w:lvl>
    <w:lvl w:ilvl="7" w:tplc="04050019" w:tentative="1">
      <w:start w:val="1"/>
      <w:numFmt w:val="lowerLetter"/>
      <w:lvlText w:val="%8."/>
      <w:lvlJc w:val="left"/>
      <w:pPr>
        <w:ind w:left="6936" w:hanging="360"/>
      </w:pPr>
    </w:lvl>
    <w:lvl w:ilvl="8" w:tplc="040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2" w15:restartNumberingAfterBreak="0">
    <w:nsid w:val="010A1593"/>
    <w:multiLevelType w:val="hybridMultilevel"/>
    <w:tmpl w:val="98E290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D"/>
    <w:multiLevelType w:val="hybridMultilevel"/>
    <w:tmpl w:val="1CAA0040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A56251D0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12EFD"/>
    <w:multiLevelType w:val="hybridMultilevel"/>
    <w:tmpl w:val="5082FBE2"/>
    <w:lvl w:ilvl="0" w:tplc="31F4B144">
      <w:numFmt w:val="bullet"/>
      <w:lvlText w:val=""/>
      <w:lvlJc w:val="left"/>
      <w:pPr>
        <w:ind w:left="816" w:hanging="360"/>
      </w:pPr>
      <w:rPr>
        <w:rFonts w:ascii="Wingdings" w:eastAsia="Wingdings" w:hAnsi="Wingdings" w:cs="Wingdings" w:hint="default"/>
        <w:w w:val="100"/>
        <w:sz w:val="24"/>
        <w:szCs w:val="24"/>
        <w:lang w:val="cs-CZ" w:eastAsia="cs-CZ" w:bidi="cs-CZ"/>
      </w:rPr>
    </w:lvl>
    <w:lvl w:ilvl="1" w:tplc="040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2" w:tplc="2490FC10">
      <w:numFmt w:val="bullet"/>
      <w:lvlText w:val="•"/>
      <w:lvlJc w:val="left"/>
      <w:pPr>
        <w:ind w:left="2176" w:hanging="348"/>
      </w:pPr>
      <w:rPr>
        <w:rFonts w:hint="default"/>
        <w:lang w:val="cs-CZ" w:eastAsia="cs-CZ" w:bidi="cs-CZ"/>
      </w:rPr>
    </w:lvl>
    <w:lvl w:ilvl="3" w:tplc="B6F0C76C">
      <w:numFmt w:val="bullet"/>
      <w:lvlText w:val="•"/>
      <w:lvlJc w:val="left"/>
      <w:pPr>
        <w:ind w:left="3172" w:hanging="348"/>
      </w:pPr>
      <w:rPr>
        <w:rFonts w:hint="default"/>
        <w:lang w:val="cs-CZ" w:eastAsia="cs-CZ" w:bidi="cs-CZ"/>
      </w:rPr>
    </w:lvl>
    <w:lvl w:ilvl="4" w:tplc="2548A28C">
      <w:numFmt w:val="bullet"/>
      <w:lvlText w:val="•"/>
      <w:lvlJc w:val="left"/>
      <w:pPr>
        <w:ind w:left="4168" w:hanging="348"/>
      </w:pPr>
      <w:rPr>
        <w:rFonts w:hint="default"/>
        <w:lang w:val="cs-CZ" w:eastAsia="cs-CZ" w:bidi="cs-CZ"/>
      </w:rPr>
    </w:lvl>
    <w:lvl w:ilvl="5" w:tplc="410E2CBE">
      <w:numFmt w:val="bullet"/>
      <w:lvlText w:val="•"/>
      <w:lvlJc w:val="left"/>
      <w:pPr>
        <w:ind w:left="5165" w:hanging="348"/>
      </w:pPr>
      <w:rPr>
        <w:rFonts w:hint="default"/>
        <w:lang w:val="cs-CZ" w:eastAsia="cs-CZ" w:bidi="cs-CZ"/>
      </w:rPr>
    </w:lvl>
    <w:lvl w:ilvl="6" w:tplc="E4341C4C">
      <w:numFmt w:val="bullet"/>
      <w:lvlText w:val="•"/>
      <w:lvlJc w:val="left"/>
      <w:pPr>
        <w:ind w:left="6161" w:hanging="348"/>
      </w:pPr>
      <w:rPr>
        <w:rFonts w:hint="default"/>
        <w:lang w:val="cs-CZ" w:eastAsia="cs-CZ" w:bidi="cs-CZ"/>
      </w:rPr>
    </w:lvl>
    <w:lvl w:ilvl="7" w:tplc="13589684">
      <w:numFmt w:val="bullet"/>
      <w:lvlText w:val="•"/>
      <w:lvlJc w:val="left"/>
      <w:pPr>
        <w:ind w:left="7157" w:hanging="348"/>
      </w:pPr>
      <w:rPr>
        <w:rFonts w:hint="default"/>
        <w:lang w:val="cs-CZ" w:eastAsia="cs-CZ" w:bidi="cs-CZ"/>
      </w:rPr>
    </w:lvl>
    <w:lvl w:ilvl="8" w:tplc="EEC0D78C">
      <w:numFmt w:val="bullet"/>
      <w:lvlText w:val="•"/>
      <w:lvlJc w:val="left"/>
      <w:pPr>
        <w:ind w:left="8153" w:hanging="348"/>
      </w:pPr>
      <w:rPr>
        <w:rFonts w:hint="default"/>
        <w:lang w:val="cs-CZ" w:eastAsia="cs-CZ" w:bidi="cs-CZ"/>
      </w:rPr>
    </w:lvl>
  </w:abstractNum>
  <w:abstractNum w:abstractNumId="5" w15:restartNumberingAfterBreak="0">
    <w:nsid w:val="08AB2E54"/>
    <w:multiLevelType w:val="multilevel"/>
    <w:tmpl w:val="37A876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B4B7F9D"/>
    <w:multiLevelType w:val="hybridMultilevel"/>
    <w:tmpl w:val="5FCEFB08"/>
    <w:lvl w:ilvl="0" w:tplc="170462A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56CCA"/>
    <w:multiLevelType w:val="hybridMultilevel"/>
    <w:tmpl w:val="1D1C408C"/>
    <w:lvl w:ilvl="0" w:tplc="13C0EC16">
      <w:start w:val="1"/>
      <w:numFmt w:val="bullet"/>
      <w:pStyle w:val="PPZP-odrky"/>
      <w:lvlText w:val=""/>
      <w:lvlJc w:val="left"/>
      <w:pPr>
        <w:tabs>
          <w:tab w:val="num" w:pos="720"/>
        </w:tabs>
        <w:ind w:left="720" w:hanging="522"/>
      </w:pPr>
      <w:rPr>
        <w:rFonts w:ascii="Wingdings" w:hAnsi="Wingdings" w:hint="default"/>
        <w:b w:val="0"/>
        <w:i w:val="0"/>
        <w:color w:val="184192"/>
        <w:sz w:val="1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91787"/>
    <w:multiLevelType w:val="multilevel"/>
    <w:tmpl w:val="9404FB7A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69A4184"/>
    <w:multiLevelType w:val="hybridMultilevel"/>
    <w:tmpl w:val="59DA7E48"/>
    <w:lvl w:ilvl="0" w:tplc="F9D4007C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1" w:tplc="ED4AE6AE">
      <w:numFmt w:val="bullet"/>
      <w:lvlText w:val="•"/>
      <w:lvlJc w:val="left"/>
      <w:pPr>
        <w:ind w:left="1500" w:hanging="360"/>
      </w:pPr>
      <w:rPr>
        <w:rFonts w:hint="default"/>
        <w:lang w:val="cs-CZ" w:eastAsia="en-US" w:bidi="ar-SA"/>
      </w:rPr>
    </w:lvl>
    <w:lvl w:ilvl="2" w:tplc="2D1877DE">
      <w:numFmt w:val="bullet"/>
      <w:lvlText w:val="•"/>
      <w:lvlJc w:val="left"/>
      <w:pPr>
        <w:ind w:left="2441" w:hanging="360"/>
      </w:pPr>
      <w:rPr>
        <w:rFonts w:hint="default"/>
        <w:lang w:val="cs-CZ" w:eastAsia="en-US" w:bidi="ar-SA"/>
      </w:rPr>
    </w:lvl>
    <w:lvl w:ilvl="3" w:tplc="0CBCD9DC">
      <w:numFmt w:val="bullet"/>
      <w:lvlText w:val="•"/>
      <w:lvlJc w:val="left"/>
      <w:pPr>
        <w:ind w:left="3381" w:hanging="360"/>
      </w:pPr>
      <w:rPr>
        <w:rFonts w:hint="default"/>
        <w:lang w:val="cs-CZ" w:eastAsia="en-US" w:bidi="ar-SA"/>
      </w:rPr>
    </w:lvl>
    <w:lvl w:ilvl="4" w:tplc="80B2A8BE">
      <w:numFmt w:val="bullet"/>
      <w:lvlText w:val="•"/>
      <w:lvlJc w:val="left"/>
      <w:pPr>
        <w:ind w:left="4322" w:hanging="360"/>
      </w:pPr>
      <w:rPr>
        <w:rFonts w:hint="default"/>
        <w:lang w:val="cs-CZ" w:eastAsia="en-US" w:bidi="ar-SA"/>
      </w:rPr>
    </w:lvl>
    <w:lvl w:ilvl="5" w:tplc="1B2226E4">
      <w:numFmt w:val="bullet"/>
      <w:lvlText w:val="•"/>
      <w:lvlJc w:val="left"/>
      <w:pPr>
        <w:ind w:left="5263" w:hanging="360"/>
      </w:pPr>
      <w:rPr>
        <w:rFonts w:hint="default"/>
        <w:lang w:val="cs-CZ" w:eastAsia="en-US" w:bidi="ar-SA"/>
      </w:rPr>
    </w:lvl>
    <w:lvl w:ilvl="6" w:tplc="8034D02C">
      <w:numFmt w:val="bullet"/>
      <w:lvlText w:val="•"/>
      <w:lvlJc w:val="left"/>
      <w:pPr>
        <w:ind w:left="6203" w:hanging="360"/>
      </w:pPr>
      <w:rPr>
        <w:rFonts w:hint="default"/>
        <w:lang w:val="cs-CZ" w:eastAsia="en-US" w:bidi="ar-SA"/>
      </w:rPr>
    </w:lvl>
    <w:lvl w:ilvl="7" w:tplc="B866D354">
      <w:numFmt w:val="bullet"/>
      <w:lvlText w:val="•"/>
      <w:lvlJc w:val="left"/>
      <w:pPr>
        <w:ind w:left="7144" w:hanging="360"/>
      </w:pPr>
      <w:rPr>
        <w:rFonts w:hint="default"/>
        <w:lang w:val="cs-CZ" w:eastAsia="en-US" w:bidi="ar-SA"/>
      </w:rPr>
    </w:lvl>
    <w:lvl w:ilvl="8" w:tplc="BBA05A8E">
      <w:numFmt w:val="bullet"/>
      <w:lvlText w:val="•"/>
      <w:lvlJc w:val="left"/>
      <w:pPr>
        <w:ind w:left="8085" w:hanging="360"/>
      </w:pPr>
      <w:rPr>
        <w:rFonts w:hint="default"/>
        <w:lang w:val="cs-CZ" w:eastAsia="en-US" w:bidi="ar-SA"/>
      </w:rPr>
    </w:lvl>
  </w:abstractNum>
  <w:abstractNum w:abstractNumId="10" w15:restartNumberingAfterBreak="0">
    <w:nsid w:val="19602158"/>
    <w:multiLevelType w:val="hybridMultilevel"/>
    <w:tmpl w:val="7DB27908"/>
    <w:lvl w:ilvl="0" w:tplc="98CC6EE4">
      <w:start w:val="1"/>
      <w:numFmt w:val="decimal"/>
      <w:lvlText w:val="%1."/>
      <w:lvlJc w:val="left"/>
      <w:pPr>
        <w:ind w:left="2061" w:hanging="360"/>
      </w:pPr>
      <w:rPr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8756B"/>
    <w:multiLevelType w:val="hybridMultilevel"/>
    <w:tmpl w:val="DB26D0AC"/>
    <w:lvl w:ilvl="0" w:tplc="52DC1B32">
      <w:start w:val="1"/>
      <w:numFmt w:val="lowerLetter"/>
      <w:lvlText w:val="%1)"/>
      <w:lvlJc w:val="left"/>
      <w:pPr>
        <w:ind w:left="186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B5974"/>
    <w:multiLevelType w:val="hybridMultilevel"/>
    <w:tmpl w:val="0B762406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2C1C650E"/>
    <w:multiLevelType w:val="hybridMultilevel"/>
    <w:tmpl w:val="DF1E241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2F05BE"/>
    <w:multiLevelType w:val="hybridMultilevel"/>
    <w:tmpl w:val="BE461814"/>
    <w:lvl w:ilvl="0" w:tplc="78283384">
      <w:start w:val="1"/>
      <w:numFmt w:val="lowerLetter"/>
      <w:lvlText w:val="%1)"/>
      <w:lvlJc w:val="left"/>
      <w:pPr>
        <w:ind w:left="18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16" w:hanging="360"/>
      </w:pPr>
    </w:lvl>
    <w:lvl w:ilvl="2" w:tplc="0405001B" w:tentative="1">
      <w:start w:val="1"/>
      <w:numFmt w:val="lowerRoman"/>
      <w:lvlText w:val="%3."/>
      <w:lvlJc w:val="right"/>
      <w:pPr>
        <w:ind w:left="3336" w:hanging="180"/>
      </w:pPr>
    </w:lvl>
    <w:lvl w:ilvl="3" w:tplc="0405000F" w:tentative="1">
      <w:start w:val="1"/>
      <w:numFmt w:val="decimal"/>
      <w:lvlText w:val="%4."/>
      <w:lvlJc w:val="left"/>
      <w:pPr>
        <w:ind w:left="4056" w:hanging="360"/>
      </w:pPr>
    </w:lvl>
    <w:lvl w:ilvl="4" w:tplc="04050019" w:tentative="1">
      <w:start w:val="1"/>
      <w:numFmt w:val="lowerLetter"/>
      <w:lvlText w:val="%5."/>
      <w:lvlJc w:val="left"/>
      <w:pPr>
        <w:ind w:left="4776" w:hanging="360"/>
      </w:pPr>
    </w:lvl>
    <w:lvl w:ilvl="5" w:tplc="0405001B" w:tentative="1">
      <w:start w:val="1"/>
      <w:numFmt w:val="lowerRoman"/>
      <w:lvlText w:val="%6."/>
      <w:lvlJc w:val="right"/>
      <w:pPr>
        <w:ind w:left="5496" w:hanging="180"/>
      </w:pPr>
    </w:lvl>
    <w:lvl w:ilvl="6" w:tplc="0405000F" w:tentative="1">
      <w:start w:val="1"/>
      <w:numFmt w:val="decimal"/>
      <w:lvlText w:val="%7."/>
      <w:lvlJc w:val="left"/>
      <w:pPr>
        <w:ind w:left="6216" w:hanging="360"/>
      </w:pPr>
    </w:lvl>
    <w:lvl w:ilvl="7" w:tplc="04050019" w:tentative="1">
      <w:start w:val="1"/>
      <w:numFmt w:val="lowerLetter"/>
      <w:lvlText w:val="%8."/>
      <w:lvlJc w:val="left"/>
      <w:pPr>
        <w:ind w:left="6936" w:hanging="360"/>
      </w:pPr>
    </w:lvl>
    <w:lvl w:ilvl="8" w:tplc="040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5" w15:restartNumberingAfterBreak="0">
    <w:nsid w:val="35F00993"/>
    <w:multiLevelType w:val="hybridMultilevel"/>
    <w:tmpl w:val="98C8D5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F5940"/>
    <w:multiLevelType w:val="hybridMultilevel"/>
    <w:tmpl w:val="7B0AD38E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78283384">
      <w:start w:val="1"/>
      <w:numFmt w:val="lowerLetter"/>
      <w:lvlText w:val="%2)"/>
      <w:lvlJc w:val="left"/>
      <w:pPr>
        <w:ind w:left="1866" w:hanging="360"/>
      </w:pPr>
      <w:rPr>
        <w:rFonts w:hint="default"/>
        <w:b w:val="0"/>
      </w:r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9DECCE16">
      <w:start w:val="1"/>
      <w:numFmt w:val="upperLetter"/>
      <w:lvlText w:val="%4.)"/>
      <w:lvlJc w:val="left"/>
      <w:pPr>
        <w:ind w:left="3306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A3D3C3B"/>
    <w:multiLevelType w:val="hybridMultilevel"/>
    <w:tmpl w:val="D5583A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216015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A468BBB8">
      <w:start w:val="1"/>
      <w:numFmt w:val="upperLetter"/>
      <w:lvlText w:val="%3)"/>
      <w:lvlJc w:val="left"/>
      <w:pPr>
        <w:ind w:left="2445" w:hanging="46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A28A9"/>
    <w:multiLevelType w:val="hybridMultilevel"/>
    <w:tmpl w:val="902EA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D524E"/>
    <w:multiLevelType w:val="hybridMultilevel"/>
    <w:tmpl w:val="43DE11B6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hint="default"/>
        <w:lang w:val="cs-CZ" w:eastAsia="cs-CZ" w:bidi="cs-CZ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107FAC"/>
    <w:multiLevelType w:val="multilevel"/>
    <w:tmpl w:val="1EB2E56A"/>
    <w:styleLink w:val="Zkon1"/>
    <w:lvl w:ilvl="0">
      <w:start w:val="1"/>
      <w:numFmt w:val="decimal"/>
      <w:pStyle w:val="Textbodu"/>
      <w:lvlText w:val="(%1)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rPr>
        <w:rFonts w:ascii="Times New Roman" w:hAnsi="Times New Roman"/>
      </w:rPr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21" w15:restartNumberingAfterBreak="0">
    <w:nsid w:val="5F4D4CA7"/>
    <w:multiLevelType w:val="hybridMultilevel"/>
    <w:tmpl w:val="AB80EFEC"/>
    <w:lvl w:ilvl="0" w:tplc="78283384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CD68AC1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A92A5A"/>
    <w:multiLevelType w:val="hybridMultilevel"/>
    <w:tmpl w:val="3216BB74"/>
    <w:lvl w:ilvl="0" w:tplc="0405000F">
      <w:start w:val="1"/>
      <w:numFmt w:val="decimal"/>
      <w:lvlText w:val="%1."/>
      <w:lvlJc w:val="left"/>
      <w:pPr>
        <w:ind w:left="1789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6C0C476B"/>
    <w:multiLevelType w:val="hybridMultilevel"/>
    <w:tmpl w:val="85627C5C"/>
    <w:lvl w:ilvl="0" w:tplc="0405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  <w:w w:val="100"/>
        <w:sz w:val="24"/>
        <w:szCs w:val="24"/>
        <w:lang w:val="cs-CZ" w:eastAsia="cs-CZ" w:bidi="cs-CZ"/>
      </w:rPr>
    </w:lvl>
    <w:lvl w:ilvl="1" w:tplc="21589D20">
      <w:numFmt w:val="bullet"/>
      <w:lvlText w:val="•"/>
      <w:lvlJc w:val="left"/>
      <w:pPr>
        <w:ind w:left="2400" w:hanging="360"/>
      </w:pPr>
      <w:rPr>
        <w:rFonts w:hint="default"/>
        <w:lang w:val="cs-CZ" w:eastAsia="cs-CZ" w:bidi="cs-CZ"/>
      </w:rPr>
    </w:lvl>
    <w:lvl w:ilvl="2" w:tplc="5E346942">
      <w:numFmt w:val="bullet"/>
      <w:lvlText w:val="•"/>
      <w:lvlJc w:val="left"/>
      <w:pPr>
        <w:ind w:left="3261" w:hanging="360"/>
      </w:pPr>
      <w:rPr>
        <w:rFonts w:hint="default"/>
        <w:lang w:val="cs-CZ" w:eastAsia="cs-CZ" w:bidi="cs-CZ"/>
      </w:rPr>
    </w:lvl>
    <w:lvl w:ilvl="3" w:tplc="64741C8E">
      <w:numFmt w:val="bullet"/>
      <w:lvlText w:val="•"/>
      <w:lvlJc w:val="left"/>
      <w:pPr>
        <w:ind w:left="4121" w:hanging="360"/>
      </w:pPr>
      <w:rPr>
        <w:rFonts w:hint="default"/>
        <w:lang w:val="cs-CZ" w:eastAsia="cs-CZ" w:bidi="cs-CZ"/>
      </w:rPr>
    </w:lvl>
    <w:lvl w:ilvl="4" w:tplc="E2684838">
      <w:numFmt w:val="bullet"/>
      <w:lvlText w:val="•"/>
      <w:lvlJc w:val="left"/>
      <w:pPr>
        <w:ind w:left="4982" w:hanging="360"/>
      </w:pPr>
      <w:rPr>
        <w:rFonts w:hint="default"/>
        <w:lang w:val="cs-CZ" w:eastAsia="cs-CZ" w:bidi="cs-CZ"/>
      </w:rPr>
    </w:lvl>
    <w:lvl w:ilvl="5" w:tplc="FFCA885A">
      <w:numFmt w:val="bullet"/>
      <w:lvlText w:val="•"/>
      <w:lvlJc w:val="left"/>
      <w:pPr>
        <w:ind w:left="5843" w:hanging="360"/>
      </w:pPr>
      <w:rPr>
        <w:rFonts w:hint="default"/>
        <w:lang w:val="cs-CZ" w:eastAsia="cs-CZ" w:bidi="cs-CZ"/>
      </w:rPr>
    </w:lvl>
    <w:lvl w:ilvl="6" w:tplc="8B420BCC">
      <w:numFmt w:val="bullet"/>
      <w:lvlText w:val="•"/>
      <w:lvlJc w:val="left"/>
      <w:pPr>
        <w:ind w:left="6703" w:hanging="360"/>
      </w:pPr>
      <w:rPr>
        <w:rFonts w:hint="default"/>
        <w:lang w:val="cs-CZ" w:eastAsia="cs-CZ" w:bidi="cs-CZ"/>
      </w:rPr>
    </w:lvl>
    <w:lvl w:ilvl="7" w:tplc="06DA4BFA">
      <w:numFmt w:val="bullet"/>
      <w:lvlText w:val="•"/>
      <w:lvlJc w:val="left"/>
      <w:pPr>
        <w:ind w:left="7564" w:hanging="360"/>
      </w:pPr>
      <w:rPr>
        <w:rFonts w:hint="default"/>
        <w:lang w:val="cs-CZ" w:eastAsia="cs-CZ" w:bidi="cs-CZ"/>
      </w:rPr>
    </w:lvl>
    <w:lvl w:ilvl="8" w:tplc="155840A2">
      <w:numFmt w:val="bullet"/>
      <w:lvlText w:val="•"/>
      <w:lvlJc w:val="left"/>
      <w:pPr>
        <w:ind w:left="8425" w:hanging="360"/>
      </w:pPr>
      <w:rPr>
        <w:rFonts w:hint="default"/>
        <w:lang w:val="cs-CZ" w:eastAsia="cs-CZ" w:bidi="cs-CZ"/>
      </w:rPr>
    </w:lvl>
  </w:abstractNum>
  <w:abstractNum w:abstractNumId="24" w15:restartNumberingAfterBreak="0">
    <w:nsid w:val="754405A6"/>
    <w:multiLevelType w:val="hybridMultilevel"/>
    <w:tmpl w:val="AB80EFEC"/>
    <w:lvl w:ilvl="0" w:tplc="78283384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CD68AC1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977FA5"/>
    <w:multiLevelType w:val="hybridMultilevel"/>
    <w:tmpl w:val="E58E27D4"/>
    <w:lvl w:ilvl="0" w:tplc="21589D20">
      <w:numFmt w:val="bullet"/>
      <w:lvlText w:val="•"/>
      <w:lvlJc w:val="left"/>
      <w:pPr>
        <w:ind w:left="1080" w:hanging="360"/>
      </w:pPr>
      <w:rPr>
        <w:rFonts w:hint="default"/>
        <w:lang w:val="cs-CZ" w:eastAsia="cs-CZ" w:bidi="cs-CZ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8123879">
    <w:abstractNumId w:val="0"/>
  </w:num>
  <w:num w:numId="2" w16cid:durableId="711537705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3326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2577782">
    <w:abstractNumId w:val="20"/>
  </w:num>
  <w:num w:numId="5" w16cid:durableId="1711419998">
    <w:abstractNumId w:val="7"/>
  </w:num>
  <w:num w:numId="6" w16cid:durableId="1164009497">
    <w:abstractNumId w:val="17"/>
  </w:num>
  <w:num w:numId="7" w16cid:durableId="2019885527">
    <w:abstractNumId w:val="8"/>
  </w:num>
  <w:num w:numId="8" w16cid:durableId="1072509538">
    <w:abstractNumId w:val="3"/>
  </w:num>
  <w:num w:numId="9" w16cid:durableId="14308510">
    <w:abstractNumId w:val="11"/>
  </w:num>
  <w:num w:numId="10" w16cid:durableId="474638503">
    <w:abstractNumId w:val="22"/>
  </w:num>
  <w:num w:numId="11" w16cid:durableId="260721825">
    <w:abstractNumId w:val="23"/>
  </w:num>
  <w:num w:numId="12" w16cid:durableId="1704207802">
    <w:abstractNumId w:val="4"/>
  </w:num>
  <w:num w:numId="13" w16cid:durableId="584068854">
    <w:abstractNumId w:val="10"/>
  </w:num>
  <w:num w:numId="14" w16cid:durableId="700515211">
    <w:abstractNumId w:val="14"/>
  </w:num>
  <w:num w:numId="15" w16cid:durableId="884802430">
    <w:abstractNumId w:val="1"/>
  </w:num>
  <w:num w:numId="16" w16cid:durableId="308827579">
    <w:abstractNumId w:val="16"/>
  </w:num>
  <w:num w:numId="17" w16cid:durableId="50738216">
    <w:abstractNumId w:val="6"/>
  </w:num>
  <w:num w:numId="18" w16cid:durableId="1630210441">
    <w:abstractNumId w:val="13"/>
  </w:num>
  <w:num w:numId="19" w16cid:durableId="1168788374">
    <w:abstractNumId w:val="25"/>
  </w:num>
  <w:num w:numId="20" w16cid:durableId="1500996814">
    <w:abstractNumId w:val="2"/>
  </w:num>
  <w:num w:numId="21" w16cid:durableId="1058550580">
    <w:abstractNumId w:val="19"/>
  </w:num>
  <w:num w:numId="22" w16cid:durableId="1233813448">
    <w:abstractNumId w:val="18"/>
  </w:num>
  <w:num w:numId="23" w16cid:durableId="829175533">
    <w:abstractNumId w:val="24"/>
  </w:num>
  <w:num w:numId="24" w16cid:durableId="887491479">
    <w:abstractNumId w:val="15"/>
  </w:num>
  <w:num w:numId="25" w16cid:durableId="707337346">
    <w:abstractNumId w:val="21"/>
  </w:num>
  <w:num w:numId="26" w16cid:durableId="20390377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86782049">
    <w:abstractNumId w:val="9"/>
  </w:num>
  <w:num w:numId="28" w16cid:durableId="1373531257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793"/>
    <w:rsid w:val="00000693"/>
    <w:rsid w:val="000020D6"/>
    <w:rsid w:val="00002F2C"/>
    <w:rsid w:val="00006EAD"/>
    <w:rsid w:val="00010579"/>
    <w:rsid w:val="000109F0"/>
    <w:rsid w:val="00012133"/>
    <w:rsid w:val="0001261A"/>
    <w:rsid w:val="00012BC0"/>
    <w:rsid w:val="00012D97"/>
    <w:rsid w:val="00013B0E"/>
    <w:rsid w:val="00013C0D"/>
    <w:rsid w:val="00013E14"/>
    <w:rsid w:val="0001625A"/>
    <w:rsid w:val="00016EBC"/>
    <w:rsid w:val="0001708E"/>
    <w:rsid w:val="00017243"/>
    <w:rsid w:val="00017306"/>
    <w:rsid w:val="00020209"/>
    <w:rsid w:val="00020FE8"/>
    <w:rsid w:val="00022D6A"/>
    <w:rsid w:val="0002310B"/>
    <w:rsid w:val="000233EE"/>
    <w:rsid w:val="0002465B"/>
    <w:rsid w:val="00025792"/>
    <w:rsid w:val="000259A1"/>
    <w:rsid w:val="00026587"/>
    <w:rsid w:val="00027725"/>
    <w:rsid w:val="00032312"/>
    <w:rsid w:val="00032AB4"/>
    <w:rsid w:val="00032E2F"/>
    <w:rsid w:val="00033522"/>
    <w:rsid w:val="00034B26"/>
    <w:rsid w:val="00035650"/>
    <w:rsid w:val="00035FE4"/>
    <w:rsid w:val="00036B42"/>
    <w:rsid w:val="00040D6E"/>
    <w:rsid w:val="0004409A"/>
    <w:rsid w:val="000441E2"/>
    <w:rsid w:val="00044364"/>
    <w:rsid w:val="00044BFB"/>
    <w:rsid w:val="00044C94"/>
    <w:rsid w:val="0004543E"/>
    <w:rsid w:val="00046310"/>
    <w:rsid w:val="000468A4"/>
    <w:rsid w:val="00047F30"/>
    <w:rsid w:val="000500D9"/>
    <w:rsid w:val="000516E8"/>
    <w:rsid w:val="00051A9E"/>
    <w:rsid w:val="00052C4F"/>
    <w:rsid w:val="00053287"/>
    <w:rsid w:val="000551C8"/>
    <w:rsid w:val="000556FE"/>
    <w:rsid w:val="000567A5"/>
    <w:rsid w:val="00057574"/>
    <w:rsid w:val="0005771C"/>
    <w:rsid w:val="0006149D"/>
    <w:rsid w:val="00062CC2"/>
    <w:rsid w:val="00063347"/>
    <w:rsid w:val="00063B2B"/>
    <w:rsid w:val="00064B26"/>
    <w:rsid w:val="0006636D"/>
    <w:rsid w:val="00066964"/>
    <w:rsid w:val="000671A2"/>
    <w:rsid w:val="00067A7C"/>
    <w:rsid w:val="00071D69"/>
    <w:rsid w:val="0007206A"/>
    <w:rsid w:val="00073241"/>
    <w:rsid w:val="00074A38"/>
    <w:rsid w:val="000772E1"/>
    <w:rsid w:val="000778BC"/>
    <w:rsid w:val="00077930"/>
    <w:rsid w:val="00077B43"/>
    <w:rsid w:val="00081AE2"/>
    <w:rsid w:val="00082345"/>
    <w:rsid w:val="0008242D"/>
    <w:rsid w:val="00082B2B"/>
    <w:rsid w:val="00082CA9"/>
    <w:rsid w:val="00083187"/>
    <w:rsid w:val="00083A08"/>
    <w:rsid w:val="0008487A"/>
    <w:rsid w:val="00084B6A"/>
    <w:rsid w:val="0008536F"/>
    <w:rsid w:val="000864B3"/>
    <w:rsid w:val="00086BF2"/>
    <w:rsid w:val="00086C82"/>
    <w:rsid w:val="00086C92"/>
    <w:rsid w:val="0008750E"/>
    <w:rsid w:val="00087670"/>
    <w:rsid w:val="0009263B"/>
    <w:rsid w:val="00095B12"/>
    <w:rsid w:val="00095D07"/>
    <w:rsid w:val="00095DD8"/>
    <w:rsid w:val="000972B0"/>
    <w:rsid w:val="000973C9"/>
    <w:rsid w:val="00097430"/>
    <w:rsid w:val="000A27E5"/>
    <w:rsid w:val="000A2E79"/>
    <w:rsid w:val="000A3145"/>
    <w:rsid w:val="000A792A"/>
    <w:rsid w:val="000A7C9C"/>
    <w:rsid w:val="000B1938"/>
    <w:rsid w:val="000B33CE"/>
    <w:rsid w:val="000B57C7"/>
    <w:rsid w:val="000B5FCA"/>
    <w:rsid w:val="000B6DD7"/>
    <w:rsid w:val="000B7C0F"/>
    <w:rsid w:val="000B7C4C"/>
    <w:rsid w:val="000C0422"/>
    <w:rsid w:val="000C0474"/>
    <w:rsid w:val="000C0B0B"/>
    <w:rsid w:val="000C4149"/>
    <w:rsid w:val="000C45A4"/>
    <w:rsid w:val="000C4675"/>
    <w:rsid w:val="000C5BD8"/>
    <w:rsid w:val="000C7B6D"/>
    <w:rsid w:val="000D0920"/>
    <w:rsid w:val="000D1213"/>
    <w:rsid w:val="000D1508"/>
    <w:rsid w:val="000D1741"/>
    <w:rsid w:val="000D284F"/>
    <w:rsid w:val="000D31E5"/>
    <w:rsid w:val="000D4ABD"/>
    <w:rsid w:val="000D4BE6"/>
    <w:rsid w:val="000D66B7"/>
    <w:rsid w:val="000E0B20"/>
    <w:rsid w:val="000E11E7"/>
    <w:rsid w:val="000E184C"/>
    <w:rsid w:val="000E2771"/>
    <w:rsid w:val="000E2973"/>
    <w:rsid w:val="000E30FC"/>
    <w:rsid w:val="000E4A54"/>
    <w:rsid w:val="000E5FAE"/>
    <w:rsid w:val="000E6528"/>
    <w:rsid w:val="000F0682"/>
    <w:rsid w:val="000F1AA5"/>
    <w:rsid w:val="000F4D85"/>
    <w:rsid w:val="000F525B"/>
    <w:rsid w:val="000F69DF"/>
    <w:rsid w:val="000F6A79"/>
    <w:rsid w:val="000F728B"/>
    <w:rsid w:val="000F792F"/>
    <w:rsid w:val="000F7972"/>
    <w:rsid w:val="00100D21"/>
    <w:rsid w:val="001042D2"/>
    <w:rsid w:val="001049B7"/>
    <w:rsid w:val="00104F70"/>
    <w:rsid w:val="0010599C"/>
    <w:rsid w:val="00105A5E"/>
    <w:rsid w:val="001067BC"/>
    <w:rsid w:val="0010705A"/>
    <w:rsid w:val="00111366"/>
    <w:rsid w:val="001116A9"/>
    <w:rsid w:val="0011296A"/>
    <w:rsid w:val="00112A76"/>
    <w:rsid w:val="00114778"/>
    <w:rsid w:val="001159DC"/>
    <w:rsid w:val="00115B2B"/>
    <w:rsid w:val="00116BEC"/>
    <w:rsid w:val="00117308"/>
    <w:rsid w:val="00117823"/>
    <w:rsid w:val="00117B7E"/>
    <w:rsid w:val="0012017A"/>
    <w:rsid w:val="0012065E"/>
    <w:rsid w:val="0012082D"/>
    <w:rsid w:val="001222B5"/>
    <w:rsid w:val="00122933"/>
    <w:rsid w:val="00122FB7"/>
    <w:rsid w:val="00123ABF"/>
    <w:rsid w:val="001251E1"/>
    <w:rsid w:val="00125FE5"/>
    <w:rsid w:val="00126574"/>
    <w:rsid w:val="0012772E"/>
    <w:rsid w:val="00127C4C"/>
    <w:rsid w:val="00130787"/>
    <w:rsid w:val="0013102E"/>
    <w:rsid w:val="00131167"/>
    <w:rsid w:val="0013199D"/>
    <w:rsid w:val="0013227A"/>
    <w:rsid w:val="00132AC1"/>
    <w:rsid w:val="00132E0A"/>
    <w:rsid w:val="001334A5"/>
    <w:rsid w:val="00133EEF"/>
    <w:rsid w:val="0013549D"/>
    <w:rsid w:val="0013556F"/>
    <w:rsid w:val="0013574A"/>
    <w:rsid w:val="00137466"/>
    <w:rsid w:val="00140680"/>
    <w:rsid w:val="00140CEE"/>
    <w:rsid w:val="001424F7"/>
    <w:rsid w:val="0014304F"/>
    <w:rsid w:val="0014447D"/>
    <w:rsid w:val="00146A42"/>
    <w:rsid w:val="0015138D"/>
    <w:rsid w:val="001527C1"/>
    <w:rsid w:val="00153A96"/>
    <w:rsid w:val="001544D2"/>
    <w:rsid w:val="00154843"/>
    <w:rsid w:val="00155A2B"/>
    <w:rsid w:val="00156E2C"/>
    <w:rsid w:val="0015748C"/>
    <w:rsid w:val="00157554"/>
    <w:rsid w:val="00157826"/>
    <w:rsid w:val="00160DC1"/>
    <w:rsid w:val="00160FFA"/>
    <w:rsid w:val="00161D06"/>
    <w:rsid w:val="001624C5"/>
    <w:rsid w:val="00163C22"/>
    <w:rsid w:val="00164777"/>
    <w:rsid w:val="00164C4F"/>
    <w:rsid w:val="001653E2"/>
    <w:rsid w:val="00166B55"/>
    <w:rsid w:val="00167CA4"/>
    <w:rsid w:val="00167D86"/>
    <w:rsid w:val="00171002"/>
    <w:rsid w:val="00171D5B"/>
    <w:rsid w:val="00171D83"/>
    <w:rsid w:val="001720FA"/>
    <w:rsid w:val="00173389"/>
    <w:rsid w:val="001735F1"/>
    <w:rsid w:val="00173B64"/>
    <w:rsid w:val="00173FA6"/>
    <w:rsid w:val="00175C36"/>
    <w:rsid w:val="0017604E"/>
    <w:rsid w:val="00177E22"/>
    <w:rsid w:val="00182DDA"/>
    <w:rsid w:val="00182FA2"/>
    <w:rsid w:val="00184C43"/>
    <w:rsid w:val="0018735B"/>
    <w:rsid w:val="00187985"/>
    <w:rsid w:val="00190872"/>
    <w:rsid w:val="00191E89"/>
    <w:rsid w:val="00191EDC"/>
    <w:rsid w:val="00192114"/>
    <w:rsid w:val="00192565"/>
    <w:rsid w:val="00193B97"/>
    <w:rsid w:val="00193C0F"/>
    <w:rsid w:val="0019438E"/>
    <w:rsid w:val="00195F64"/>
    <w:rsid w:val="001A00D3"/>
    <w:rsid w:val="001A0395"/>
    <w:rsid w:val="001A08C3"/>
    <w:rsid w:val="001A158B"/>
    <w:rsid w:val="001A25A8"/>
    <w:rsid w:val="001A2A85"/>
    <w:rsid w:val="001A3684"/>
    <w:rsid w:val="001A3904"/>
    <w:rsid w:val="001A3F42"/>
    <w:rsid w:val="001A5A29"/>
    <w:rsid w:val="001A6164"/>
    <w:rsid w:val="001A68AF"/>
    <w:rsid w:val="001A6B86"/>
    <w:rsid w:val="001A7B37"/>
    <w:rsid w:val="001B0AF0"/>
    <w:rsid w:val="001B3E76"/>
    <w:rsid w:val="001B4C86"/>
    <w:rsid w:val="001B5FB6"/>
    <w:rsid w:val="001C00D4"/>
    <w:rsid w:val="001C3264"/>
    <w:rsid w:val="001C437C"/>
    <w:rsid w:val="001C54C1"/>
    <w:rsid w:val="001C5FFC"/>
    <w:rsid w:val="001C6A16"/>
    <w:rsid w:val="001D1711"/>
    <w:rsid w:val="001D19FE"/>
    <w:rsid w:val="001D2015"/>
    <w:rsid w:val="001D289C"/>
    <w:rsid w:val="001D33D5"/>
    <w:rsid w:val="001D4020"/>
    <w:rsid w:val="001D58DA"/>
    <w:rsid w:val="001D6F02"/>
    <w:rsid w:val="001D6FDB"/>
    <w:rsid w:val="001D7BCC"/>
    <w:rsid w:val="001E3E0F"/>
    <w:rsid w:val="001E5C41"/>
    <w:rsid w:val="001E6067"/>
    <w:rsid w:val="001E6888"/>
    <w:rsid w:val="001E75FF"/>
    <w:rsid w:val="001F1AC7"/>
    <w:rsid w:val="001F2600"/>
    <w:rsid w:val="001F4A3C"/>
    <w:rsid w:val="001F4E00"/>
    <w:rsid w:val="001F6329"/>
    <w:rsid w:val="001F6371"/>
    <w:rsid w:val="001F7399"/>
    <w:rsid w:val="001F753A"/>
    <w:rsid w:val="00201132"/>
    <w:rsid w:val="00201B03"/>
    <w:rsid w:val="00201D45"/>
    <w:rsid w:val="00202DAA"/>
    <w:rsid w:val="00203047"/>
    <w:rsid w:val="00204671"/>
    <w:rsid w:val="00204FF5"/>
    <w:rsid w:val="00205085"/>
    <w:rsid w:val="00205683"/>
    <w:rsid w:val="002058BC"/>
    <w:rsid w:val="00205EFF"/>
    <w:rsid w:val="002067C0"/>
    <w:rsid w:val="00206ECA"/>
    <w:rsid w:val="0021049A"/>
    <w:rsid w:val="00211037"/>
    <w:rsid w:val="00212E0F"/>
    <w:rsid w:val="002135EB"/>
    <w:rsid w:val="00216CD4"/>
    <w:rsid w:val="002173E0"/>
    <w:rsid w:val="002228EC"/>
    <w:rsid w:val="0022463E"/>
    <w:rsid w:val="00224BC4"/>
    <w:rsid w:val="00225700"/>
    <w:rsid w:val="00225D10"/>
    <w:rsid w:val="00227DEE"/>
    <w:rsid w:val="002309D4"/>
    <w:rsid w:val="002309E2"/>
    <w:rsid w:val="002322D4"/>
    <w:rsid w:val="00232657"/>
    <w:rsid w:val="00233605"/>
    <w:rsid w:val="00235194"/>
    <w:rsid w:val="00235EF3"/>
    <w:rsid w:val="00236D0C"/>
    <w:rsid w:val="00237D30"/>
    <w:rsid w:val="00240115"/>
    <w:rsid w:val="0024026B"/>
    <w:rsid w:val="00241558"/>
    <w:rsid w:val="00242131"/>
    <w:rsid w:val="00242BBC"/>
    <w:rsid w:val="002434BE"/>
    <w:rsid w:val="00243799"/>
    <w:rsid w:val="00245A40"/>
    <w:rsid w:val="002500D5"/>
    <w:rsid w:val="00250E4E"/>
    <w:rsid w:val="002519DD"/>
    <w:rsid w:val="00253B83"/>
    <w:rsid w:val="0025420A"/>
    <w:rsid w:val="002557C9"/>
    <w:rsid w:val="00255DC5"/>
    <w:rsid w:val="002562C8"/>
    <w:rsid w:val="00256A4D"/>
    <w:rsid w:val="00257E18"/>
    <w:rsid w:val="00257E6D"/>
    <w:rsid w:val="00260B9F"/>
    <w:rsid w:val="00263BE3"/>
    <w:rsid w:val="00264477"/>
    <w:rsid w:val="00264733"/>
    <w:rsid w:val="0026632F"/>
    <w:rsid w:val="002663D6"/>
    <w:rsid w:val="00267E5A"/>
    <w:rsid w:val="00267EED"/>
    <w:rsid w:val="00270940"/>
    <w:rsid w:val="0027205F"/>
    <w:rsid w:val="00272665"/>
    <w:rsid w:val="002733CC"/>
    <w:rsid w:val="00273AD2"/>
    <w:rsid w:val="00273D19"/>
    <w:rsid w:val="002753D7"/>
    <w:rsid w:val="00275F60"/>
    <w:rsid w:val="00276E61"/>
    <w:rsid w:val="0027798F"/>
    <w:rsid w:val="00280B64"/>
    <w:rsid w:val="00281463"/>
    <w:rsid w:val="002819E1"/>
    <w:rsid w:val="002829BC"/>
    <w:rsid w:val="00285132"/>
    <w:rsid w:val="00285D10"/>
    <w:rsid w:val="002863F1"/>
    <w:rsid w:val="00286E8B"/>
    <w:rsid w:val="0028730E"/>
    <w:rsid w:val="00290151"/>
    <w:rsid w:val="00290FCC"/>
    <w:rsid w:val="002915C8"/>
    <w:rsid w:val="002933AD"/>
    <w:rsid w:val="002934E0"/>
    <w:rsid w:val="0029465F"/>
    <w:rsid w:val="00294915"/>
    <w:rsid w:val="0029626A"/>
    <w:rsid w:val="002969DF"/>
    <w:rsid w:val="00297233"/>
    <w:rsid w:val="002A3017"/>
    <w:rsid w:val="002A34E6"/>
    <w:rsid w:val="002A658B"/>
    <w:rsid w:val="002A6BCF"/>
    <w:rsid w:val="002A6E27"/>
    <w:rsid w:val="002A75CC"/>
    <w:rsid w:val="002A7B38"/>
    <w:rsid w:val="002B03EE"/>
    <w:rsid w:val="002B0B0E"/>
    <w:rsid w:val="002B1DF5"/>
    <w:rsid w:val="002B1FF9"/>
    <w:rsid w:val="002B376C"/>
    <w:rsid w:val="002B5159"/>
    <w:rsid w:val="002B55F7"/>
    <w:rsid w:val="002B6DE0"/>
    <w:rsid w:val="002B782F"/>
    <w:rsid w:val="002B78CA"/>
    <w:rsid w:val="002C2442"/>
    <w:rsid w:val="002C244D"/>
    <w:rsid w:val="002C40A0"/>
    <w:rsid w:val="002C4571"/>
    <w:rsid w:val="002C4B31"/>
    <w:rsid w:val="002D0064"/>
    <w:rsid w:val="002D03B9"/>
    <w:rsid w:val="002D06C2"/>
    <w:rsid w:val="002D1429"/>
    <w:rsid w:val="002D1623"/>
    <w:rsid w:val="002D235E"/>
    <w:rsid w:val="002D23DE"/>
    <w:rsid w:val="002D2581"/>
    <w:rsid w:val="002D2B0C"/>
    <w:rsid w:val="002D414B"/>
    <w:rsid w:val="002D4A60"/>
    <w:rsid w:val="002D76D0"/>
    <w:rsid w:val="002E0367"/>
    <w:rsid w:val="002E2ADD"/>
    <w:rsid w:val="002E2B30"/>
    <w:rsid w:val="002E3990"/>
    <w:rsid w:val="002E46D9"/>
    <w:rsid w:val="002E4759"/>
    <w:rsid w:val="002E73CC"/>
    <w:rsid w:val="002F1ACE"/>
    <w:rsid w:val="002F3098"/>
    <w:rsid w:val="002F354B"/>
    <w:rsid w:val="002F443C"/>
    <w:rsid w:val="002F4578"/>
    <w:rsid w:val="002F4DA5"/>
    <w:rsid w:val="002F5A56"/>
    <w:rsid w:val="002F5B7C"/>
    <w:rsid w:val="002F615C"/>
    <w:rsid w:val="002F6867"/>
    <w:rsid w:val="002F6B0F"/>
    <w:rsid w:val="002F77D4"/>
    <w:rsid w:val="002F7B49"/>
    <w:rsid w:val="002F7BEC"/>
    <w:rsid w:val="003005CF"/>
    <w:rsid w:val="0030066F"/>
    <w:rsid w:val="0030228B"/>
    <w:rsid w:val="00303217"/>
    <w:rsid w:val="003040C3"/>
    <w:rsid w:val="00306393"/>
    <w:rsid w:val="00306682"/>
    <w:rsid w:val="003067B0"/>
    <w:rsid w:val="00307279"/>
    <w:rsid w:val="00307354"/>
    <w:rsid w:val="00310B8D"/>
    <w:rsid w:val="003113B1"/>
    <w:rsid w:val="00312D17"/>
    <w:rsid w:val="00313612"/>
    <w:rsid w:val="003150D9"/>
    <w:rsid w:val="00315B75"/>
    <w:rsid w:val="00316E0F"/>
    <w:rsid w:val="00320C1C"/>
    <w:rsid w:val="003211A8"/>
    <w:rsid w:val="00321491"/>
    <w:rsid w:val="003220EC"/>
    <w:rsid w:val="00322192"/>
    <w:rsid w:val="00323657"/>
    <w:rsid w:val="003244F9"/>
    <w:rsid w:val="00324D68"/>
    <w:rsid w:val="00324DE6"/>
    <w:rsid w:val="0032530F"/>
    <w:rsid w:val="00325F6E"/>
    <w:rsid w:val="0032731D"/>
    <w:rsid w:val="00327B42"/>
    <w:rsid w:val="00330CDE"/>
    <w:rsid w:val="00330D06"/>
    <w:rsid w:val="00331DD9"/>
    <w:rsid w:val="00331DF9"/>
    <w:rsid w:val="00332CE6"/>
    <w:rsid w:val="003338B8"/>
    <w:rsid w:val="003347CA"/>
    <w:rsid w:val="00334AEB"/>
    <w:rsid w:val="00334D7C"/>
    <w:rsid w:val="00334DDC"/>
    <w:rsid w:val="00335310"/>
    <w:rsid w:val="003357F1"/>
    <w:rsid w:val="00335BE4"/>
    <w:rsid w:val="00340FA7"/>
    <w:rsid w:val="00341266"/>
    <w:rsid w:val="00341A38"/>
    <w:rsid w:val="00342B8D"/>
    <w:rsid w:val="003438CB"/>
    <w:rsid w:val="00343BFA"/>
    <w:rsid w:val="00343E34"/>
    <w:rsid w:val="0034489A"/>
    <w:rsid w:val="00345287"/>
    <w:rsid w:val="0034556B"/>
    <w:rsid w:val="003455D7"/>
    <w:rsid w:val="0035399D"/>
    <w:rsid w:val="00354351"/>
    <w:rsid w:val="00354742"/>
    <w:rsid w:val="0036015D"/>
    <w:rsid w:val="0036062A"/>
    <w:rsid w:val="00361D56"/>
    <w:rsid w:val="00362D16"/>
    <w:rsid w:val="003644BB"/>
    <w:rsid w:val="003658F1"/>
    <w:rsid w:val="00366755"/>
    <w:rsid w:val="00366D9B"/>
    <w:rsid w:val="00366F0E"/>
    <w:rsid w:val="003677E0"/>
    <w:rsid w:val="003677E9"/>
    <w:rsid w:val="0037031C"/>
    <w:rsid w:val="00370A24"/>
    <w:rsid w:val="00371366"/>
    <w:rsid w:val="0037221D"/>
    <w:rsid w:val="00372C3D"/>
    <w:rsid w:val="00375160"/>
    <w:rsid w:val="003755ED"/>
    <w:rsid w:val="00376519"/>
    <w:rsid w:val="00376755"/>
    <w:rsid w:val="00376CCA"/>
    <w:rsid w:val="00376EBA"/>
    <w:rsid w:val="003775E0"/>
    <w:rsid w:val="003813AC"/>
    <w:rsid w:val="00381940"/>
    <w:rsid w:val="00381AB7"/>
    <w:rsid w:val="00382728"/>
    <w:rsid w:val="00384609"/>
    <w:rsid w:val="0038464A"/>
    <w:rsid w:val="003850DE"/>
    <w:rsid w:val="003852BA"/>
    <w:rsid w:val="0038607F"/>
    <w:rsid w:val="00386D2A"/>
    <w:rsid w:val="00386FA2"/>
    <w:rsid w:val="003870B5"/>
    <w:rsid w:val="00387281"/>
    <w:rsid w:val="00387302"/>
    <w:rsid w:val="0038795E"/>
    <w:rsid w:val="00390AC7"/>
    <w:rsid w:val="00391ED8"/>
    <w:rsid w:val="0039252E"/>
    <w:rsid w:val="00392616"/>
    <w:rsid w:val="003927D1"/>
    <w:rsid w:val="00393BCF"/>
    <w:rsid w:val="00393E93"/>
    <w:rsid w:val="00393ED8"/>
    <w:rsid w:val="00393F2F"/>
    <w:rsid w:val="003944CA"/>
    <w:rsid w:val="003946FE"/>
    <w:rsid w:val="00394821"/>
    <w:rsid w:val="00394890"/>
    <w:rsid w:val="00396186"/>
    <w:rsid w:val="003976D3"/>
    <w:rsid w:val="00397DE9"/>
    <w:rsid w:val="003A033B"/>
    <w:rsid w:val="003A08D2"/>
    <w:rsid w:val="003A1C49"/>
    <w:rsid w:val="003A260C"/>
    <w:rsid w:val="003A3318"/>
    <w:rsid w:val="003A5D1B"/>
    <w:rsid w:val="003A73B2"/>
    <w:rsid w:val="003A7BFF"/>
    <w:rsid w:val="003B07E0"/>
    <w:rsid w:val="003B0E4B"/>
    <w:rsid w:val="003B110B"/>
    <w:rsid w:val="003B1274"/>
    <w:rsid w:val="003B1423"/>
    <w:rsid w:val="003B16D8"/>
    <w:rsid w:val="003B2E5F"/>
    <w:rsid w:val="003B5BE4"/>
    <w:rsid w:val="003B5FCE"/>
    <w:rsid w:val="003C0430"/>
    <w:rsid w:val="003C0590"/>
    <w:rsid w:val="003C07A5"/>
    <w:rsid w:val="003C0C82"/>
    <w:rsid w:val="003C11CE"/>
    <w:rsid w:val="003C134B"/>
    <w:rsid w:val="003C1A1C"/>
    <w:rsid w:val="003C1E09"/>
    <w:rsid w:val="003C2335"/>
    <w:rsid w:val="003C2551"/>
    <w:rsid w:val="003C2D2A"/>
    <w:rsid w:val="003C483C"/>
    <w:rsid w:val="003C4DDF"/>
    <w:rsid w:val="003C5916"/>
    <w:rsid w:val="003C6CA0"/>
    <w:rsid w:val="003C6FDB"/>
    <w:rsid w:val="003C720A"/>
    <w:rsid w:val="003C72F9"/>
    <w:rsid w:val="003C7DA6"/>
    <w:rsid w:val="003D0632"/>
    <w:rsid w:val="003D0C1B"/>
    <w:rsid w:val="003D0F3A"/>
    <w:rsid w:val="003D23F6"/>
    <w:rsid w:val="003D414F"/>
    <w:rsid w:val="003D49EE"/>
    <w:rsid w:val="003D530C"/>
    <w:rsid w:val="003D5D59"/>
    <w:rsid w:val="003D6E25"/>
    <w:rsid w:val="003E00F5"/>
    <w:rsid w:val="003E09D3"/>
    <w:rsid w:val="003E1749"/>
    <w:rsid w:val="003E21F6"/>
    <w:rsid w:val="003E3715"/>
    <w:rsid w:val="003E37C5"/>
    <w:rsid w:val="003E55C5"/>
    <w:rsid w:val="003E5A48"/>
    <w:rsid w:val="003E5BD0"/>
    <w:rsid w:val="003E6B8A"/>
    <w:rsid w:val="003E7875"/>
    <w:rsid w:val="003F0B1D"/>
    <w:rsid w:val="003F15A7"/>
    <w:rsid w:val="003F1878"/>
    <w:rsid w:val="003F1ED1"/>
    <w:rsid w:val="003F1F04"/>
    <w:rsid w:val="003F3545"/>
    <w:rsid w:val="003F41F8"/>
    <w:rsid w:val="003F5A19"/>
    <w:rsid w:val="003F65A3"/>
    <w:rsid w:val="003F6F50"/>
    <w:rsid w:val="003F7592"/>
    <w:rsid w:val="004007C5"/>
    <w:rsid w:val="00401451"/>
    <w:rsid w:val="00403CB5"/>
    <w:rsid w:val="004119FB"/>
    <w:rsid w:val="00412279"/>
    <w:rsid w:val="00412294"/>
    <w:rsid w:val="00412672"/>
    <w:rsid w:val="00412875"/>
    <w:rsid w:val="0041295B"/>
    <w:rsid w:val="004148DC"/>
    <w:rsid w:val="00414BEA"/>
    <w:rsid w:val="00415923"/>
    <w:rsid w:val="00417CFE"/>
    <w:rsid w:val="00421D07"/>
    <w:rsid w:val="0042259F"/>
    <w:rsid w:val="00422727"/>
    <w:rsid w:val="00422F13"/>
    <w:rsid w:val="00423004"/>
    <w:rsid w:val="00425614"/>
    <w:rsid w:val="00426708"/>
    <w:rsid w:val="00426E9D"/>
    <w:rsid w:val="0043037D"/>
    <w:rsid w:val="004303B9"/>
    <w:rsid w:val="004306CA"/>
    <w:rsid w:val="0043272B"/>
    <w:rsid w:val="0043275F"/>
    <w:rsid w:val="00432813"/>
    <w:rsid w:val="00433408"/>
    <w:rsid w:val="0043341C"/>
    <w:rsid w:val="004339F9"/>
    <w:rsid w:val="004341A9"/>
    <w:rsid w:val="00435CD2"/>
    <w:rsid w:val="00435F26"/>
    <w:rsid w:val="00436AFF"/>
    <w:rsid w:val="0044030B"/>
    <w:rsid w:val="00441372"/>
    <w:rsid w:val="004413F8"/>
    <w:rsid w:val="00442282"/>
    <w:rsid w:val="004426B5"/>
    <w:rsid w:val="0044445E"/>
    <w:rsid w:val="0044468C"/>
    <w:rsid w:val="00444D4E"/>
    <w:rsid w:val="00446E2F"/>
    <w:rsid w:val="004474F0"/>
    <w:rsid w:val="004517B5"/>
    <w:rsid w:val="00452E1F"/>
    <w:rsid w:val="00453A35"/>
    <w:rsid w:val="004540D1"/>
    <w:rsid w:val="00454E21"/>
    <w:rsid w:val="00457515"/>
    <w:rsid w:val="004613A0"/>
    <w:rsid w:val="00462FA4"/>
    <w:rsid w:val="00463E70"/>
    <w:rsid w:val="00464322"/>
    <w:rsid w:val="00464916"/>
    <w:rsid w:val="00465075"/>
    <w:rsid w:val="004662A7"/>
    <w:rsid w:val="004662EE"/>
    <w:rsid w:val="00466751"/>
    <w:rsid w:val="00467801"/>
    <w:rsid w:val="00471D4A"/>
    <w:rsid w:val="00473A22"/>
    <w:rsid w:val="00473D05"/>
    <w:rsid w:val="00474165"/>
    <w:rsid w:val="00474346"/>
    <w:rsid w:val="00474566"/>
    <w:rsid w:val="0047502A"/>
    <w:rsid w:val="0047533B"/>
    <w:rsid w:val="004767D4"/>
    <w:rsid w:val="004770EB"/>
    <w:rsid w:val="00480740"/>
    <w:rsid w:val="0048086B"/>
    <w:rsid w:val="004826C5"/>
    <w:rsid w:val="00484FA0"/>
    <w:rsid w:val="0048545C"/>
    <w:rsid w:val="00486CB6"/>
    <w:rsid w:val="00492BFC"/>
    <w:rsid w:val="0049323E"/>
    <w:rsid w:val="00493527"/>
    <w:rsid w:val="00493E69"/>
    <w:rsid w:val="00497AC5"/>
    <w:rsid w:val="00497EE0"/>
    <w:rsid w:val="004A00B0"/>
    <w:rsid w:val="004A00F7"/>
    <w:rsid w:val="004A0489"/>
    <w:rsid w:val="004A1B26"/>
    <w:rsid w:val="004A6147"/>
    <w:rsid w:val="004A65A2"/>
    <w:rsid w:val="004A79A3"/>
    <w:rsid w:val="004A7F69"/>
    <w:rsid w:val="004B284E"/>
    <w:rsid w:val="004B2AC0"/>
    <w:rsid w:val="004B352C"/>
    <w:rsid w:val="004B35A3"/>
    <w:rsid w:val="004B605F"/>
    <w:rsid w:val="004B6993"/>
    <w:rsid w:val="004B77A3"/>
    <w:rsid w:val="004C10DF"/>
    <w:rsid w:val="004C2415"/>
    <w:rsid w:val="004C2793"/>
    <w:rsid w:val="004C2814"/>
    <w:rsid w:val="004C2EBD"/>
    <w:rsid w:val="004C4707"/>
    <w:rsid w:val="004C4C02"/>
    <w:rsid w:val="004C4E08"/>
    <w:rsid w:val="004C5E87"/>
    <w:rsid w:val="004C6181"/>
    <w:rsid w:val="004C7342"/>
    <w:rsid w:val="004C7739"/>
    <w:rsid w:val="004D150A"/>
    <w:rsid w:val="004D1A7D"/>
    <w:rsid w:val="004D282E"/>
    <w:rsid w:val="004D2ADF"/>
    <w:rsid w:val="004D309C"/>
    <w:rsid w:val="004D3D0B"/>
    <w:rsid w:val="004E00F4"/>
    <w:rsid w:val="004E0BEE"/>
    <w:rsid w:val="004E6011"/>
    <w:rsid w:val="004E6CF2"/>
    <w:rsid w:val="004F0ABA"/>
    <w:rsid w:val="004F1EE2"/>
    <w:rsid w:val="004F2BE3"/>
    <w:rsid w:val="004F2EDB"/>
    <w:rsid w:val="004F4A96"/>
    <w:rsid w:val="004F56C5"/>
    <w:rsid w:val="004F5AC7"/>
    <w:rsid w:val="004F69B8"/>
    <w:rsid w:val="004F7060"/>
    <w:rsid w:val="004F7954"/>
    <w:rsid w:val="004F7DDE"/>
    <w:rsid w:val="00500D22"/>
    <w:rsid w:val="00501E22"/>
    <w:rsid w:val="00502314"/>
    <w:rsid w:val="0050272C"/>
    <w:rsid w:val="005031B6"/>
    <w:rsid w:val="00505442"/>
    <w:rsid w:val="00505741"/>
    <w:rsid w:val="00506EE9"/>
    <w:rsid w:val="00510413"/>
    <w:rsid w:val="005104EB"/>
    <w:rsid w:val="00510EA4"/>
    <w:rsid w:val="0051169A"/>
    <w:rsid w:val="00512DBF"/>
    <w:rsid w:val="00512DF4"/>
    <w:rsid w:val="0051337E"/>
    <w:rsid w:val="00513486"/>
    <w:rsid w:val="0051455B"/>
    <w:rsid w:val="00514F04"/>
    <w:rsid w:val="0051541C"/>
    <w:rsid w:val="005154F2"/>
    <w:rsid w:val="00516158"/>
    <w:rsid w:val="005166AC"/>
    <w:rsid w:val="0051782D"/>
    <w:rsid w:val="00521197"/>
    <w:rsid w:val="00521364"/>
    <w:rsid w:val="0052172A"/>
    <w:rsid w:val="0052265E"/>
    <w:rsid w:val="00522C9B"/>
    <w:rsid w:val="00524908"/>
    <w:rsid w:val="00524BE3"/>
    <w:rsid w:val="005271C8"/>
    <w:rsid w:val="00527D32"/>
    <w:rsid w:val="00530306"/>
    <w:rsid w:val="00530436"/>
    <w:rsid w:val="00530AF0"/>
    <w:rsid w:val="00531797"/>
    <w:rsid w:val="005322BB"/>
    <w:rsid w:val="00532470"/>
    <w:rsid w:val="00532E66"/>
    <w:rsid w:val="00532F88"/>
    <w:rsid w:val="005335A2"/>
    <w:rsid w:val="005349AD"/>
    <w:rsid w:val="0053519E"/>
    <w:rsid w:val="00535844"/>
    <w:rsid w:val="00540568"/>
    <w:rsid w:val="0054206C"/>
    <w:rsid w:val="005420B3"/>
    <w:rsid w:val="005422C3"/>
    <w:rsid w:val="00543880"/>
    <w:rsid w:val="005439FB"/>
    <w:rsid w:val="00543C31"/>
    <w:rsid w:val="00544F0A"/>
    <w:rsid w:val="005453E1"/>
    <w:rsid w:val="00545418"/>
    <w:rsid w:val="005459CA"/>
    <w:rsid w:val="00545A07"/>
    <w:rsid w:val="005467E5"/>
    <w:rsid w:val="00546AC0"/>
    <w:rsid w:val="00546D10"/>
    <w:rsid w:val="005472C2"/>
    <w:rsid w:val="00547EEE"/>
    <w:rsid w:val="005507A2"/>
    <w:rsid w:val="00550884"/>
    <w:rsid w:val="00550AEB"/>
    <w:rsid w:val="00551003"/>
    <w:rsid w:val="005515A5"/>
    <w:rsid w:val="00551E73"/>
    <w:rsid w:val="005521EB"/>
    <w:rsid w:val="00553038"/>
    <w:rsid w:val="005539BF"/>
    <w:rsid w:val="005541CD"/>
    <w:rsid w:val="00555994"/>
    <w:rsid w:val="00555BC6"/>
    <w:rsid w:val="0055693B"/>
    <w:rsid w:val="00556D56"/>
    <w:rsid w:val="0055730B"/>
    <w:rsid w:val="00557DAA"/>
    <w:rsid w:val="005618FC"/>
    <w:rsid w:val="00561D2E"/>
    <w:rsid w:val="00562993"/>
    <w:rsid w:val="00562AA5"/>
    <w:rsid w:val="0056344F"/>
    <w:rsid w:val="0056383C"/>
    <w:rsid w:val="00566023"/>
    <w:rsid w:val="00566524"/>
    <w:rsid w:val="00567F47"/>
    <w:rsid w:val="005725F3"/>
    <w:rsid w:val="0057321D"/>
    <w:rsid w:val="00575A58"/>
    <w:rsid w:val="00575E39"/>
    <w:rsid w:val="005810D5"/>
    <w:rsid w:val="00581D96"/>
    <w:rsid w:val="00582ADC"/>
    <w:rsid w:val="00582B4F"/>
    <w:rsid w:val="005838B1"/>
    <w:rsid w:val="00584006"/>
    <w:rsid w:val="005847B4"/>
    <w:rsid w:val="00584B4B"/>
    <w:rsid w:val="00585377"/>
    <w:rsid w:val="00585EBF"/>
    <w:rsid w:val="00586530"/>
    <w:rsid w:val="0058681A"/>
    <w:rsid w:val="005870EE"/>
    <w:rsid w:val="00587398"/>
    <w:rsid w:val="005876E4"/>
    <w:rsid w:val="0058787F"/>
    <w:rsid w:val="00590623"/>
    <w:rsid w:val="0059132A"/>
    <w:rsid w:val="00591CBD"/>
    <w:rsid w:val="00592BB3"/>
    <w:rsid w:val="00592D97"/>
    <w:rsid w:val="005936E1"/>
    <w:rsid w:val="00593817"/>
    <w:rsid w:val="00593A1C"/>
    <w:rsid w:val="0059537B"/>
    <w:rsid w:val="005954B7"/>
    <w:rsid w:val="005A029D"/>
    <w:rsid w:val="005A0E05"/>
    <w:rsid w:val="005A1349"/>
    <w:rsid w:val="005A199B"/>
    <w:rsid w:val="005A1F20"/>
    <w:rsid w:val="005A2369"/>
    <w:rsid w:val="005A26D6"/>
    <w:rsid w:val="005A3FB7"/>
    <w:rsid w:val="005A4671"/>
    <w:rsid w:val="005A670C"/>
    <w:rsid w:val="005A749C"/>
    <w:rsid w:val="005B0673"/>
    <w:rsid w:val="005B11F4"/>
    <w:rsid w:val="005B17A4"/>
    <w:rsid w:val="005B1897"/>
    <w:rsid w:val="005B3671"/>
    <w:rsid w:val="005B5660"/>
    <w:rsid w:val="005B5982"/>
    <w:rsid w:val="005B714A"/>
    <w:rsid w:val="005C014B"/>
    <w:rsid w:val="005C0E09"/>
    <w:rsid w:val="005C1BFE"/>
    <w:rsid w:val="005C1E10"/>
    <w:rsid w:val="005C2C7C"/>
    <w:rsid w:val="005C374F"/>
    <w:rsid w:val="005C496B"/>
    <w:rsid w:val="005C519E"/>
    <w:rsid w:val="005C5B63"/>
    <w:rsid w:val="005C6C24"/>
    <w:rsid w:val="005D018E"/>
    <w:rsid w:val="005D082D"/>
    <w:rsid w:val="005D1915"/>
    <w:rsid w:val="005D1AAE"/>
    <w:rsid w:val="005D2004"/>
    <w:rsid w:val="005D45A4"/>
    <w:rsid w:val="005D5248"/>
    <w:rsid w:val="005D5634"/>
    <w:rsid w:val="005D5AF3"/>
    <w:rsid w:val="005D60C2"/>
    <w:rsid w:val="005D7165"/>
    <w:rsid w:val="005D7D88"/>
    <w:rsid w:val="005E016B"/>
    <w:rsid w:val="005E2353"/>
    <w:rsid w:val="005E369D"/>
    <w:rsid w:val="005E3CE9"/>
    <w:rsid w:val="005E42DB"/>
    <w:rsid w:val="005E45C0"/>
    <w:rsid w:val="005E54C4"/>
    <w:rsid w:val="005E5DC5"/>
    <w:rsid w:val="005E6F6E"/>
    <w:rsid w:val="005E7430"/>
    <w:rsid w:val="005F01EC"/>
    <w:rsid w:val="005F05EE"/>
    <w:rsid w:val="005F1EB0"/>
    <w:rsid w:val="005F3FEC"/>
    <w:rsid w:val="005F4230"/>
    <w:rsid w:val="005F4BCA"/>
    <w:rsid w:val="005F5230"/>
    <w:rsid w:val="005F6D3F"/>
    <w:rsid w:val="005F7505"/>
    <w:rsid w:val="006007D4"/>
    <w:rsid w:val="00602C3C"/>
    <w:rsid w:val="00603D33"/>
    <w:rsid w:val="0060504C"/>
    <w:rsid w:val="00606060"/>
    <w:rsid w:val="00606641"/>
    <w:rsid w:val="00606CB0"/>
    <w:rsid w:val="00607E75"/>
    <w:rsid w:val="006107C5"/>
    <w:rsid w:val="00610B3F"/>
    <w:rsid w:val="006111B2"/>
    <w:rsid w:val="0061198F"/>
    <w:rsid w:val="00613276"/>
    <w:rsid w:val="006133E0"/>
    <w:rsid w:val="00614CEB"/>
    <w:rsid w:val="0061509F"/>
    <w:rsid w:val="006150F9"/>
    <w:rsid w:val="00615103"/>
    <w:rsid w:val="00615CB8"/>
    <w:rsid w:val="0061663D"/>
    <w:rsid w:val="0061715A"/>
    <w:rsid w:val="006211EC"/>
    <w:rsid w:val="006224E9"/>
    <w:rsid w:val="006239D6"/>
    <w:rsid w:val="00623A24"/>
    <w:rsid w:val="006247E5"/>
    <w:rsid w:val="00624837"/>
    <w:rsid w:val="0062519A"/>
    <w:rsid w:val="00625A3A"/>
    <w:rsid w:val="00625D8A"/>
    <w:rsid w:val="00626030"/>
    <w:rsid w:val="00626B62"/>
    <w:rsid w:val="00626F8E"/>
    <w:rsid w:val="006275E4"/>
    <w:rsid w:val="0063414F"/>
    <w:rsid w:val="00634367"/>
    <w:rsid w:val="006356E9"/>
    <w:rsid w:val="006357FA"/>
    <w:rsid w:val="006373CC"/>
    <w:rsid w:val="00637CA7"/>
    <w:rsid w:val="0064223C"/>
    <w:rsid w:val="00643932"/>
    <w:rsid w:val="00645666"/>
    <w:rsid w:val="00645B94"/>
    <w:rsid w:val="00646106"/>
    <w:rsid w:val="00646151"/>
    <w:rsid w:val="006511EC"/>
    <w:rsid w:val="00651C49"/>
    <w:rsid w:val="0065203A"/>
    <w:rsid w:val="00652462"/>
    <w:rsid w:val="00653BDF"/>
    <w:rsid w:val="00654336"/>
    <w:rsid w:val="00654AA7"/>
    <w:rsid w:val="00655F04"/>
    <w:rsid w:val="00656EB6"/>
    <w:rsid w:val="006578FE"/>
    <w:rsid w:val="0066036C"/>
    <w:rsid w:val="00662081"/>
    <w:rsid w:val="0066355D"/>
    <w:rsid w:val="00663BB7"/>
    <w:rsid w:val="006640F1"/>
    <w:rsid w:val="00667031"/>
    <w:rsid w:val="006673BE"/>
    <w:rsid w:val="0066796B"/>
    <w:rsid w:val="0067117E"/>
    <w:rsid w:val="0067263F"/>
    <w:rsid w:val="00672900"/>
    <w:rsid w:val="00673FA7"/>
    <w:rsid w:val="00674D22"/>
    <w:rsid w:val="00675405"/>
    <w:rsid w:val="00675831"/>
    <w:rsid w:val="00676389"/>
    <w:rsid w:val="00680DC2"/>
    <w:rsid w:val="00680DE6"/>
    <w:rsid w:val="00680EE9"/>
    <w:rsid w:val="00682452"/>
    <w:rsid w:val="00682782"/>
    <w:rsid w:val="006830D4"/>
    <w:rsid w:val="00684ADB"/>
    <w:rsid w:val="00684C79"/>
    <w:rsid w:val="00685575"/>
    <w:rsid w:val="0068557A"/>
    <w:rsid w:val="0068751C"/>
    <w:rsid w:val="00687A51"/>
    <w:rsid w:val="006912A6"/>
    <w:rsid w:val="00691A28"/>
    <w:rsid w:val="00691FE3"/>
    <w:rsid w:val="00694512"/>
    <w:rsid w:val="006950D0"/>
    <w:rsid w:val="006953A1"/>
    <w:rsid w:val="006954CE"/>
    <w:rsid w:val="00695E38"/>
    <w:rsid w:val="00696289"/>
    <w:rsid w:val="00696E93"/>
    <w:rsid w:val="00697549"/>
    <w:rsid w:val="006979D5"/>
    <w:rsid w:val="006A05F8"/>
    <w:rsid w:val="006A186B"/>
    <w:rsid w:val="006A2C81"/>
    <w:rsid w:val="006A38EF"/>
    <w:rsid w:val="006A4A32"/>
    <w:rsid w:val="006A52FC"/>
    <w:rsid w:val="006A535B"/>
    <w:rsid w:val="006A59EE"/>
    <w:rsid w:val="006A641D"/>
    <w:rsid w:val="006A6947"/>
    <w:rsid w:val="006A6BDF"/>
    <w:rsid w:val="006A6E5C"/>
    <w:rsid w:val="006A70C3"/>
    <w:rsid w:val="006A7EA0"/>
    <w:rsid w:val="006B0E4B"/>
    <w:rsid w:val="006B1643"/>
    <w:rsid w:val="006B1B09"/>
    <w:rsid w:val="006B27DA"/>
    <w:rsid w:val="006B3EC5"/>
    <w:rsid w:val="006B57BB"/>
    <w:rsid w:val="006B6AE5"/>
    <w:rsid w:val="006C07F6"/>
    <w:rsid w:val="006C0A16"/>
    <w:rsid w:val="006C0FF9"/>
    <w:rsid w:val="006C126A"/>
    <w:rsid w:val="006C2011"/>
    <w:rsid w:val="006C21ED"/>
    <w:rsid w:val="006C2687"/>
    <w:rsid w:val="006C33C6"/>
    <w:rsid w:val="006C368D"/>
    <w:rsid w:val="006C3C97"/>
    <w:rsid w:val="006C3CD1"/>
    <w:rsid w:val="006C44CD"/>
    <w:rsid w:val="006C4CEA"/>
    <w:rsid w:val="006C5736"/>
    <w:rsid w:val="006C5ED2"/>
    <w:rsid w:val="006C6933"/>
    <w:rsid w:val="006C7B6F"/>
    <w:rsid w:val="006D2EFB"/>
    <w:rsid w:val="006D3773"/>
    <w:rsid w:val="006D4149"/>
    <w:rsid w:val="006D5ADD"/>
    <w:rsid w:val="006D609B"/>
    <w:rsid w:val="006D609C"/>
    <w:rsid w:val="006D63A6"/>
    <w:rsid w:val="006E3372"/>
    <w:rsid w:val="006E59E5"/>
    <w:rsid w:val="006E68AB"/>
    <w:rsid w:val="006E6FDA"/>
    <w:rsid w:val="006E7EB0"/>
    <w:rsid w:val="006F00B2"/>
    <w:rsid w:val="006F05DC"/>
    <w:rsid w:val="006F0DB0"/>
    <w:rsid w:val="006F2F77"/>
    <w:rsid w:val="006F6B6A"/>
    <w:rsid w:val="006F72FC"/>
    <w:rsid w:val="006F7597"/>
    <w:rsid w:val="00700319"/>
    <w:rsid w:val="00700959"/>
    <w:rsid w:val="00702FD5"/>
    <w:rsid w:val="00704A84"/>
    <w:rsid w:val="00706264"/>
    <w:rsid w:val="0070627E"/>
    <w:rsid w:val="00707313"/>
    <w:rsid w:val="007077E9"/>
    <w:rsid w:val="00707E3E"/>
    <w:rsid w:val="0071004A"/>
    <w:rsid w:val="00711517"/>
    <w:rsid w:val="00712D37"/>
    <w:rsid w:val="00712EEA"/>
    <w:rsid w:val="00713740"/>
    <w:rsid w:val="00713B3E"/>
    <w:rsid w:val="007143F1"/>
    <w:rsid w:val="00716047"/>
    <w:rsid w:val="007162F6"/>
    <w:rsid w:val="007166AB"/>
    <w:rsid w:val="00716A36"/>
    <w:rsid w:val="0071798D"/>
    <w:rsid w:val="007179B6"/>
    <w:rsid w:val="00717D44"/>
    <w:rsid w:val="00720907"/>
    <w:rsid w:val="00722A0D"/>
    <w:rsid w:val="0072319D"/>
    <w:rsid w:val="00723AD4"/>
    <w:rsid w:val="00724CFC"/>
    <w:rsid w:val="00724DBB"/>
    <w:rsid w:val="00725B85"/>
    <w:rsid w:val="00726C47"/>
    <w:rsid w:val="007307EB"/>
    <w:rsid w:val="007332A5"/>
    <w:rsid w:val="0073635A"/>
    <w:rsid w:val="00737252"/>
    <w:rsid w:val="00737630"/>
    <w:rsid w:val="00741317"/>
    <w:rsid w:val="00741C57"/>
    <w:rsid w:val="007424FD"/>
    <w:rsid w:val="007438F2"/>
    <w:rsid w:val="00743911"/>
    <w:rsid w:val="00743E3A"/>
    <w:rsid w:val="0074440D"/>
    <w:rsid w:val="007448BB"/>
    <w:rsid w:val="00744A5C"/>
    <w:rsid w:val="00745B0F"/>
    <w:rsid w:val="00745B84"/>
    <w:rsid w:val="007466B7"/>
    <w:rsid w:val="00746DE1"/>
    <w:rsid w:val="007474B7"/>
    <w:rsid w:val="007478D0"/>
    <w:rsid w:val="0075015C"/>
    <w:rsid w:val="00750D49"/>
    <w:rsid w:val="007511EA"/>
    <w:rsid w:val="0075169C"/>
    <w:rsid w:val="00751DDD"/>
    <w:rsid w:val="007533E3"/>
    <w:rsid w:val="00753834"/>
    <w:rsid w:val="00753B59"/>
    <w:rsid w:val="00754778"/>
    <w:rsid w:val="00754A04"/>
    <w:rsid w:val="00754A50"/>
    <w:rsid w:val="007565B2"/>
    <w:rsid w:val="00756923"/>
    <w:rsid w:val="0076057A"/>
    <w:rsid w:val="00760EB7"/>
    <w:rsid w:val="007619C3"/>
    <w:rsid w:val="00761D43"/>
    <w:rsid w:val="00762181"/>
    <w:rsid w:val="00764014"/>
    <w:rsid w:val="00765484"/>
    <w:rsid w:val="00766BA2"/>
    <w:rsid w:val="00767198"/>
    <w:rsid w:val="00767447"/>
    <w:rsid w:val="00767541"/>
    <w:rsid w:val="00771BFF"/>
    <w:rsid w:val="00771DB8"/>
    <w:rsid w:val="00772E5E"/>
    <w:rsid w:val="00773B06"/>
    <w:rsid w:val="007800C9"/>
    <w:rsid w:val="0078366D"/>
    <w:rsid w:val="00784554"/>
    <w:rsid w:val="00785661"/>
    <w:rsid w:val="00785DB2"/>
    <w:rsid w:val="00785E95"/>
    <w:rsid w:val="00786121"/>
    <w:rsid w:val="00786182"/>
    <w:rsid w:val="00786290"/>
    <w:rsid w:val="00786A12"/>
    <w:rsid w:val="00786E79"/>
    <w:rsid w:val="00793561"/>
    <w:rsid w:val="00794071"/>
    <w:rsid w:val="007941BB"/>
    <w:rsid w:val="00795168"/>
    <w:rsid w:val="00795A2A"/>
    <w:rsid w:val="00797278"/>
    <w:rsid w:val="00797BD4"/>
    <w:rsid w:val="007A1913"/>
    <w:rsid w:val="007A1FF6"/>
    <w:rsid w:val="007A243B"/>
    <w:rsid w:val="007A2E36"/>
    <w:rsid w:val="007A2E5A"/>
    <w:rsid w:val="007A4DEC"/>
    <w:rsid w:val="007A72EE"/>
    <w:rsid w:val="007B0A2B"/>
    <w:rsid w:val="007B113D"/>
    <w:rsid w:val="007B1443"/>
    <w:rsid w:val="007B1F0B"/>
    <w:rsid w:val="007B21C9"/>
    <w:rsid w:val="007B2643"/>
    <w:rsid w:val="007B26C6"/>
    <w:rsid w:val="007B3986"/>
    <w:rsid w:val="007B4716"/>
    <w:rsid w:val="007B582F"/>
    <w:rsid w:val="007B5A01"/>
    <w:rsid w:val="007B6757"/>
    <w:rsid w:val="007C156F"/>
    <w:rsid w:val="007C593C"/>
    <w:rsid w:val="007C5CED"/>
    <w:rsid w:val="007D0727"/>
    <w:rsid w:val="007D38F8"/>
    <w:rsid w:val="007D40BA"/>
    <w:rsid w:val="007D553F"/>
    <w:rsid w:val="007D5E46"/>
    <w:rsid w:val="007D62A2"/>
    <w:rsid w:val="007D6336"/>
    <w:rsid w:val="007D7057"/>
    <w:rsid w:val="007D75CC"/>
    <w:rsid w:val="007D75D5"/>
    <w:rsid w:val="007D7FCD"/>
    <w:rsid w:val="007E0144"/>
    <w:rsid w:val="007E03EE"/>
    <w:rsid w:val="007E1220"/>
    <w:rsid w:val="007E12E4"/>
    <w:rsid w:val="007E18F1"/>
    <w:rsid w:val="007E192C"/>
    <w:rsid w:val="007E228D"/>
    <w:rsid w:val="007E240E"/>
    <w:rsid w:val="007E2D75"/>
    <w:rsid w:val="007E30C6"/>
    <w:rsid w:val="007E675D"/>
    <w:rsid w:val="007E71D7"/>
    <w:rsid w:val="007E7641"/>
    <w:rsid w:val="007E78E0"/>
    <w:rsid w:val="007F039F"/>
    <w:rsid w:val="007F062C"/>
    <w:rsid w:val="007F0C0F"/>
    <w:rsid w:val="007F13C3"/>
    <w:rsid w:val="007F14C4"/>
    <w:rsid w:val="007F45E1"/>
    <w:rsid w:val="007F47E0"/>
    <w:rsid w:val="007F4973"/>
    <w:rsid w:val="007F545C"/>
    <w:rsid w:val="007F60F7"/>
    <w:rsid w:val="007F7ABC"/>
    <w:rsid w:val="007F7B9E"/>
    <w:rsid w:val="00800C3F"/>
    <w:rsid w:val="008012D5"/>
    <w:rsid w:val="008022CF"/>
    <w:rsid w:val="00802701"/>
    <w:rsid w:val="008034F7"/>
    <w:rsid w:val="00804258"/>
    <w:rsid w:val="00804BC0"/>
    <w:rsid w:val="00805000"/>
    <w:rsid w:val="0080616F"/>
    <w:rsid w:val="00810526"/>
    <w:rsid w:val="00810E83"/>
    <w:rsid w:val="0081222E"/>
    <w:rsid w:val="008128BA"/>
    <w:rsid w:val="00812D94"/>
    <w:rsid w:val="00815642"/>
    <w:rsid w:val="008157BC"/>
    <w:rsid w:val="0081592A"/>
    <w:rsid w:val="00815ED1"/>
    <w:rsid w:val="00817539"/>
    <w:rsid w:val="0082069B"/>
    <w:rsid w:val="008217AA"/>
    <w:rsid w:val="008222DE"/>
    <w:rsid w:val="00824D65"/>
    <w:rsid w:val="0082509B"/>
    <w:rsid w:val="00825208"/>
    <w:rsid w:val="008254D4"/>
    <w:rsid w:val="008255EE"/>
    <w:rsid w:val="008269BF"/>
    <w:rsid w:val="008304C7"/>
    <w:rsid w:val="00832100"/>
    <w:rsid w:val="008333CA"/>
    <w:rsid w:val="00833ADD"/>
    <w:rsid w:val="00834DDC"/>
    <w:rsid w:val="008357CD"/>
    <w:rsid w:val="00835BCC"/>
    <w:rsid w:val="00835CD7"/>
    <w:rsid w:val="00841665"/>
    <w:rsid w:val="0084192D"/>
    <w:rsid w:val="008423D3"/>
    <w:rsid w:val="00842E56"/>
    <w:rsid w:val="0084354A"/>
    <w:rsid w:val="008436AE"/>
    <w:rsid w:val="0084370E"/>
    <w:rsid w:val="0084793B"/>
    <w:rsid w:val="008479D8"/>
    <w:rsid w:val="00847AD5"/>
    <w:rsid w:val="00847B36"/>
    <w:rsid w:val="008500B8"/>
    <w:rsid w:val="00850467"/>
    <w:rsid w:val="00851446"/>
    <w:rsid w:val="008519C4"/>
    <w:rsid w:val="0085451D"/>
    <w:rsid w:val="008549E8"/>
    <w:rsid w:val="008552F1"/>
    <w:rsid w:val="0085589B"/>
    <w:rsid w:val="008571CB"/>
    <w:rsid w:val="00857948"/>
    <w:rsid w:val="008602BD"/>
    <w:rsid w:val="00860DFB"/>
    <w:rsid w:val="008610C1"/>
    <w:rsid w:val="008644DD"/>
    <w:rsid w:val="00864BB8"/>
    <w:rsid w:val="00864E10"/>
    <w:rsid w:val="00867750"/>
    <w:rsid w:val="00872920"/>
    <w:rsid w:val="0087316D"/>
    <w:rsid w:val="0087362D"/>
    <w:rsid w:val="008747D3"/>
    <w:rsid w:val="00876719"/>
    <w:rsid w:val="008811F4"/>
    <w:rsid w:val="00882600"/>
    <w:rsid w:val="00882823"/>
    <w:rsid w:val="0088282E"/>
    <w:rsid w:val="00882E62"/>
    <w:rsid w:val="008833EA"/>
    <w:rsid w:val="00883930"/>
    <w:rsid w:val="00883BC0"/>
    <w:rsid w:val="0088487B"/>
    <w:rsid w:val="0088611C"/>
    <w:rsid w:val="008863AB"/>
    <w:rsid w:val="00890A47"/>
    <w:rsid w:val="00891DAF"/>
    <w:rsid w:val="0089251D"/>
    <w:rsid w:val="0089278D"/>
    <w:rsid w:val="00892907"/>
    <w:rsid w:val="00892F91"/>
    <w:rsid w:val="008962AA"/>
    <w:rsid w:val="00896546"/>
    <w:rsid w:val="008A06CE"/>
    <w:rsid w:val="008A1A3E"/>
    <w:rsid w:val="008A5139"/>
    <w:rsid w:val="008A5D9C"/>
    <w:rsid w:val="008A6D9C"/>
    <w:rsid w:val="008A7448"/>
    <w:rsid w:val="008A7ED0"/>
    <w:rsid w:val="008B11DE"/>
    <w:rsid w:val="008B16BA"/>
    <w:rsid w:val="008B1EFC"/>
    <w:rsid w:val="008B2156"/>
    <w:rsid w:val="008B24A9"/>
    <w:rsid w:val="008B25D4"/>
    <w:rsid w:val="008B26F3"/>
    <w:rsid w:val="008B4F6A"/>
    <w:rsid w:val="008B645F"/>
    <w:rsid w:val="008B69E3"/>
    <w:rsid w:val="008B7E3F"/>
    <w:rsid w:val="008C0CFA"/>
    <w:rsid w:val="008C2A48"/>
    <w:rsid w:val="008C2B81"/>
    <w:rsid w:val="008C5569"/>
    <w:rsid w:val="008C72B2"/>
    <w:rsid w:val="008D06D3"/>
    <w:rsid w:val="008D1673"/>
    <w:rsid w:val="008D1EBE"/>
    <w:rsid w:val="008D4564"/>
    <w:rsid w:val="008D46E5"/>
    <w:rsid w:val="008D51BA"/>
    <w:rsid w:val="008E1B3B"/>
    <w:rsid w:val="008E2685"/>
    <w:rsid w:val="008E3439"/>
    <w:rsid w:val="008E3BD6"/>
    <w:rsid w:val="008E6039"/>
    <w:rsid w:val="008E6046"/>
    <w:rsid w:val="008F1B6E"/>
    <w:rsid w:val="008F1F4D"/>
    <w:rsid w:val="008F22A9"/>
    <w:rsid w:val="008F44B0"/>
    <w:rsid w:val="008F4ABD"/>
    <w:rsid w:val="008F641D"/>
    <w:rsid w:val="008F6A99"/>
    <w:rsid w:val="008F6CDF"/>
    <w:rsid w:val="008F77D1"/>
    <w:rsid w:val="0090008D"/>
    <w:rsid w:val="00902641"/>
    <w:rsid w:val="00904B8A"/>
    <w:rsid w:val="00904E71"/>
    <w:rsid w:val="00905312"/>
    <w:rsid w:val="00905CBB"/>
    <w:rsid w:val="00906375"/>
    <w:rsid w:val="00906826"/>
    <w:rsid w:val="0090717F"/>
    <w:rsid w:val="00907B7B"/>
    <w:rsid w:val="00907FCD"/>
    <w:rsid w:val="009104FB"/>
    <w:rsid w:val="0091078D"/>
    <w:rsid w:val="00912DC2"/>
    <w:rsid w:val="00913587"/>
    <w:rsid w:val="009136C0"/>
    <w:rsid w:val="009149F7"/>
    <w:rsid w:val="009168DE"/>
    <w:rsid w:val="00917614"/>
    <w:rsid w:val="0092228A"/>
    <w:rsid w:val="00922A9C"/>
    <w:rsid w:val="00922E80"/>
    <w:rsid w:val="009231F7"/>
    <w:rsid w:val="00923F7C"/>
    <w:rsid w:val="009245B5"/>
    <w:rsid w:val="00924DD6"/>
    <w:rsid w:val="00925D58"/>
    <w:rsid w:val="00925F79"/>
    <w:rsid w:val="00926E26"/>
    <w:rsid w:val="009274D1"/>
    <w:rsid w:val="00930704"/>
    <w:rsid w:val="00930DAC"/>
    <w:rsid w:val="00931BFA"/>
    <w:rsid w:val="00933D79"/>
    <w:rsid w:val="00934CF7"/>
    <w:rsid w:val="00935A45"/>
    <w:rsid w:val="00935F9B"/>
    <w:rsid w:val="0093695E"/>
    <w:rsid w:val="00936DF2"/>
    <w:rsid w:val="00940CBA"/>
    <w:rsid w:val="00942F70"/>
    <w:rsid w:val="00943BF9"/>
    <w:rsid w:val="00945537"/>
    <w:rsid w:val="00945C77"/>
    <w:rsid w:val="00945FF3"/>
    <w:rsid w:val="009461E7"/>
    <w:rsid w:val="00946B05"/>
    <w:rsid w:val="00947401"/>
    <w:rsid w:val="00947E53"/>
    <w:rsid w:val="00947F40"/>
    <w:rsid w:val="009505CC"/>
    <w:rsid w:val="009507E4"/>
    <w:rsid w:val="00950CEB"/>
    <w:rsid w:val="00950EBD"/>
    <w:rsid w:val="00951342"/>
    <w:rsid w:val="009521FC"/>
    <w:rsid w:val="00952871"/>
    <w:rsid w:val="009535FB"/>
    <w:rsid w:val="00953A44"/>
    <w:rsid w:val="00955A7B"/>
    <w:rsid w:val="00957A37"/>
    <w:rsid w:val="00957AE2"/>
    <w:rsid w:val="00962586"/>
    <w:rsid w:val="00962EAD"/>
    <w:rsid w:val="00962F0B"/>
    <w:rsid w:val="00963904"/>
    <w:rsid w:val="00963E42"/>
    <w:rsid w:val="00963E76"/>
    <w:rsid w:val="00963F3A"/>
    <w:rsid w:val="009641DA"/>
    <w:rsid w:val="00966761"/>
    <w:rsid w:val="00967FD8"/>
    <w:rsid w:val="009701D7"/>
    <w:rsid w:val="0097072F"/>
    <w:rsid w:val="00970A9E"/>
    <w:rsid w:val="00970D00"/>
    <w:rsid w:val="0097142D"/>
    <w:rsid w:val="00971A3D"/>
    <w:rsid w:val="0097208D"/>
    <w:rsid w:val="009723C1"/>
    <w:rsid w:val="009736D3"/>
    <w:rsid w:val="009739B1"/>
    <w:rsid w:val="00974BF6"/>
    <w:rsid w:val="00975106"/>
    <w:rsid w:val="009755CA"/>
    <w:rsid w:val="00975856"/>
    <w:rsid w:val="009760A9"/>
    <w:rsid w:val="0098053A"/>
    <w:rsid w:val="0098062F"/>
    <w:rsid w:val="009830A9"/>
    <w:rsid w:val="00983AE4"/>
    <w:rsid w:val="00984B77"/>
    <w:rsid w:val="00984F57"/>
    <w:rsid w:val="00987524"/>
    <w:rsid w:val="009935DE"/>
    <w:rsid w:val="0099379F"/>
    <w:rsid w:val="00993E00"/>
    <w:rsid w:val="00994950"/>
    <w:rsid w:val="00995374"/>
    <w:rsid w:val="00995585"/>
    <w:rsid w:val="00997466"/>
    <w:rsid w:val="009A0515"/>
    <w:rsid w:val="009A0C38"/>
    <w:rsid w:val="009A12D7"/>
    <w:rsid w:val="009A2F59"/>
    <w:rsid w:val="009A302E"/>
    <w:rsid w:val="009A4034"/>
    <w:rsid w:val="009A460E"/>
    <w:rsid w:val="009A4AC3"/>
    <w:rsid w:val="009A5B3C"/>
    <w:rsid w:val="009A7404"/>
    <w:rsid w:val="009A7C54"/>
    <w:rsid w:val="009B0139"/>
    <w:rsid w:val="009B08AA"/>
    <w:rsid w:val="009B149C"/>
    <w:rsid w:val="009B1D60"/>
    <w:rsid w:val="009B208E"/>
    <w:rsid w:val="009B2462"/>
    <w:rsid w:val="009B2AE1"/>
    <w:rsid w:val="009B542B"/>
    <w:rsid w:val="009B6882"/>
    <w:rsid w:val="009B7332"/>
    <w:rsid w:val="009B7793"/>
    <w:rsid w:val="009C0A9D"/>
    <w:rsid w:val="009C23BC"/>
    <w:rsid w:val="009C2629"/>
    <w:rsid w:val="009C2FC6"/>
    <w:rsid w:val="009C7811"/>
    <w:rsid w:val="009C7E83"/>
    <w:rsid w:val="009D003C"/>
    <w:rsid w:val="009D0588"/>
    <w:rsid w:val="009D1236"/>
    <w:rsid w:val="009D17D6"/>
    <w:rsid w:val="009D1E17"/>
    <w:rsid w:val="009D3B24"/>
    <w:rsid w:val="009D58A5"/>
    <w:rsid w:val="009D59A4"/>
    <w:rsid w:val="009D6722"/>
    <w:rsid w:val="009D7C14"/>
    <w:rsid w:val="009E0B76"/>
    <w:rsid w:val="009E14D1"/>
    <w:rsid w:val="009E159A"/>
    <w:rsid w:val="009E265C"/>
    <w:rsid w:val="009E5582"/>
    <w:rsid w:val="009E5B12"/>
    <w:rsid w:val="009E6341"/>
    <w:rsid w:val="009E6746"/>
    <w:rsid w:val="009F06D7"/>
    <w:rsid w:val="009F15EA"/>
    <w:rsid w:val="009F2AFF"/>
    <w:rsid w:val="009F3B49"/>
    <w:rsid w:val="009F3CD7"/>
    <w:rsid w:val="009F3DD8"/>
    <w:rsid w:val="009F7533"/>
    <w:rsid w:val="009F7B52"/>
    <w:rsid w:val="009F7C42"/>
    <w:rsid w:val="00A009A5"/>
    <w:rsid w:val="00A01A02"/>
    <w:rsid w:val="00A034C9"/>
    <w:rsid w:val="00A047D0"/>
    <w:rsid w:val="00A04B25"/>
    <w:rsid w:val="00A05A24"/>
    <w:rsid w:val="00A11789"/>
    <w:rsid w:val="00A11B4B"/>
    <w:rsid w:val="00A11C24"/>
    <w:rsid w:val="00A11C39"/>
    <w:rsid w:val="00A12D64"/>
    <w:rsid w:val="00A133D2"/>
    <w:rsid w:val="00A1387D"/>
    <w:rsid w:val="00A14C16"/>
    <w:rsid w:val="00A15264"/>
    <w:rsid w:val="00A161E5"/>
    <w:rsid w:val="00A16753"/>
    <w:rsid w:val="00A16FE8"/>
    <w:rsid w:val="00A17207"/>
    <w:rsid w:val="00A20010"/>
    <w:rsid w:val="00A20257"/>
    <w:rsid w:val="00A20925"/>
    <w:rsid w:val="00A2299B"/>
    <w:rsid w:val="00A2321B"/>
    <w:rsid w:val="00A26426"/>
    <w:rsid w:val="00A26E43"/>
    <w:rsid w:val="00A3194C"/>
    <w:rsid w:val="00A32DDA"/>
    <w:rsid w:val="00A33F5D"/>
    <w:rsid w:val="00A347DC"/>
    <w:rsid w:val="00A36C92"/>
    <w:rsid w:val="00A36CED"/>
    <w:rsid w:val="00A36E52"/>
    <w:rsid w:val="00A36FB1"/>
    <w:rsid w:val="00A378CD"/>
    <w:rsid w:val="00A428BF"/>
    <w:rsid w:val="00A42C39"/>
    <w:rsid w:val="00A44FDD"/>
    <w:rsid w:val="00A45ACD"/>
    <w:rsid w:val="00A46095"/>
    <w:rsid w:val="00A46B06"/>
    <w:rsid w:val="00A46C56"/>
    <w:rsid w:val="00A47020"/>
    <w:rsid w:val="00A4703B"/>
    <w:rsid w:val="00A47B62"/>
    <w:rsid w:val="00A50BA8"/>
    <w:rsid w:val="00A51E87"/>
    <w:rsid w:val="00A57861"/>
    <w:rsid w:val="00A57A14"/>
    <w:rsid w:val="00A60A5A"/>
    <w:rsid w:val="00A62E72"/>
    <w:rsid w:val="00A63ABA"/>
    <w:rsid w:val="00A6479B"/>
    <w:rsid w:val="00A670AD"/>
    <w:rsid w:val="00A67FEE"/>
    <w:rsid w:val="00A70B52"/>
    <w:rsid w:val="00A73EEC"/>
    <w:rsid w:val="00A74CC3"/>
    <w:rsid w:val="00A76303"/>
    <w:rsid w:val="00A765C2"/>
    <w:rsid w:val="00A767D2"/>
    <w:rsid w:val="00A76FD5"/>
    <w:rsid w:val="00A801FC"/>
    <w:rsid w:val="00A839A6"/>
    <w:rsid w:val="00A84338"/>
    <w:rsid w:val="00A85BC9"/>
    <w:rsid w:val="00A864AB"/>
    <w:rsid w:val="00A86B36"/>
    <w:rsid w:val="00A86B64"/>
    <w:rsid w:val="00A87572"/>
    <w:rsid w:val="00A87A65"/>
    <w:rsid w:val="00A901EC"/>
    <w:rsid w:val="00A90724"/>
    <w:rsid w:val="00A91A8C"/>
    <w:rsid w:val="00A929CF"/>
    <w:rsid w:val="00A9367F"/>
    <w:rsid w:val="00A93B25"/>
    <w:rsid w:val="00A942D8"/>
    <w:rsid w:val="00A94B06"/>
    <w:rsid w:val="00A96141"/>
    <w:rsid w:val="00AA0471"/>
    <w:rsid w:val="00AA0669"/>
    <w:rsid w:val="00AA0740"/>
    <w:rsid w:val="00AA1AC3"/>
    <w:rsid w:val="00AA1B78"/>
    <w:rsid w:val="00AA24CE"/>
    <w:rsid w:val="00AA32BC"/>
    <w:rsid w:val="00AA34F5"/>
    <w:rsid w:val="00AA3E7F"/>
    <w:rsid w:val="00AA414D"/>
    <w:rsid w:val="00AA4442"/>
    <w:rsid w:val="00AA4449"/>
    <w:rsid w:val="00AA486C"/>
    <w:rsid w:val="00AA4F19"/>
    <w:rsid w:val="00AA5407"/>
    <w:rsid w:val="00AA59D2"/>
    <w:rsid w:val="00AA5BF6"/>
    <w:rsid w:val="00AA6710"/>
    <w:rsid w:val="00AA7042"/>
    <w:rsid w:val="00AA70A4"/>
    <w:rsid w:val="00AB0F37"/>
    <w:rsid w:val="00AB1766"/>
    <w:rsid w:val="00AB249B"/>
    <w:rsid w:val="00AB45CA"/>
    <w:rsid w:val="00AB52EC"/>
    <w:rsid w:val="00AB67D1"/>
    <w:rsid w:val="00AB6DA9"/>
    <w:rsid w:val="00AC1DF8"/>
    <w:rsid w:val="00AC20CB"/>
    <w:rsid w:val="00AC42C2"/>
    <w:rsid w:val="00AC7A52"/>
    <w:rsid w:val="00AC7BCD"/>
    <w:rsid w:val="00AD02B3"/>
    <w:rsid w:val="00AD19D2"/>
    <w:rsid w:val="00AD2129"/>
    <w:rsid w:val="00AD48E8"/>
    <w:rsid w:val="00AD7859"/>
    <w:rsid w:val="00AD7FD0"/>
    <w:rsid w:val="00AE0990"/>
    <w:rsid w:val="00AE3798"/>
    <w:rsid w:val="00AE3849"/>
    <w:rsid w:val="00AE47CA"/>
    <w:rsid w:val="00AE559D"/>
    <w:rsid w:val="00AE5715"/>
    <w:rsid w:val="00AE665A"/>
    <w:rsid w:val="00AE7D96"/>
    <w:rsid w:val="00AF0495"/>
    <w:rsid w:val="00AF0955"/>
    <w:rsid w:val="00AF15EF"/>
    <w:rsid w:val="00AF1837"/>
    <w:rsid w:val="00AF3A63"/>
    <w:rsid w:val="00AF4722"/>
    <w:rsid w:val="00AF75AF"/>
    <w:rsid w:val="00B01259"/>
    <w:rsid w:val="00B01E4D"/>
    <w:rsid w:val="00B02BB5"/>
    <w:rsid w:val="00B02D44"/>
    <w:rsid w:val="00B0376A"/>
    <w:rsid w:val="00B037B3"/>
    <w:rsid w:val="00B07744"/>
    <w:rsid w:val="00B07C04"/>
    <w:rsid w:val="00B10A12"/>
    <w:rsid w:val="00B11327"/>
    <w:rsid w:val="00B117D5"/>
    <w:rsid w:val="00B12861"/>
    <w:rsid w:val="00B131A9"/>
    <w:rsid w:val="00B13C91"/>
    <w:rsid w:val="00B13D34"/>
    <w:rsid w:val="00B14559"/>
    <w:rsid w:val="00B151E1"/>
    <w:rsid w:val="00B16235"/>
    <w:rsid w:val="00B16AAE"/>
    <w:rsid w:val="00B1723F"/>
    <w:rsid w:val="00B20239"/>
    <w:rsid w:val="00B2118C"/>
    <w:rsid w:val="00B21A65"/>
    <w:rsid w:val="00B21CB2"/>
    <w:rsid w:val="00B220B7"/>
    <w:rsid w:val="00B22A28"/>
    <w:rsid w:val="00B23012"/>
    <w:rsid w:val="00B24310"/>
    <w:rsid w:val="00B24CFB"/>
    <w:rsid w:val="00B25905"/>
    <w:rsid w:val="00B25B8C"/>
    <w:rsid w:val="00B25FEF"/>
    <w:rsid w:val="00B26520"/>
    <w:rsid w:val="00B26ACC"/>
    <w:rsid w:val="00B304B9"/>
    <w:rsid w:val="00B31E3E"/>
    <w:rsid w:val="00B3410A"/>
    <w:rsid w:val="00B34D82"/>
    <w:rsid w:val="00B35522"/>
    <w:rsid w:val="00B36267"/>
    <w:rsid w:val="00B41093"/>
    <w:rsid w:val="00B43A45"/>
    <w:rsid w:val="00B43E32"/>
    <w:rsid w:val="00B440B6"/>
    <w:rsid w:val="00B44834"/>
    <w:rsid w:val="00B45256"/>
    <w:rsid w:val="00B462F8"/>
    <w:rsid w:val="00B51626"/>
    <w:rsid w:val="00B5339E"/>
    <w:rsid w:val="00B54F49"/>
    <w:rsid w:val="00B5572B"/>
    <w:rsid w:val="00B5695F"/>
    <w:rsid w:val="00B5799E"/>
    <w:rsid w:val="00B6008F"/>
    <w:rsid w:val="00B61A19"/>
    <w:rsid w:val="00B62B8A"/>
    <w:rsid w:val="00B630B7"/>
    <w:rsid w:val="00B6433E"/>
    <w:rsid w:val="00B64CE9"/>
    <w:rsid w:val="00B66944"/>
    <w:rsid w:val="00B676CB"/>
    <w:rsid w:val="00B67C17"/>
    <w:rsid w:val="00B701A0"/>
    <w:rsid w:val="00B70E0A"/>
    <w:rsid w:val="00B72AFB"/>
    <w:rsid w:val="00B72E12"/>
    <w:rsid w:val="00B74077"/>
    <w:rsid w:val="00B74238"/>
    <w:rsid w:val="00B76D8B"/>
    <w:rsid w:val="00B76DEA"/>
    <w:rsid w:val="00B7704F"/>
    <w:rsid w:val="00B80CE2"/>
    <w:rsid w:val="00B820C2"/>
    <w:rsid w:val="00B82360"/>
    <w:rsid w:val="00B82E16"/>
    <w:rsid w:val="00B8312F"/>
    <w:rsid w:val="00B835D7"/>
    <w:rsid w:val="00B84EC8"/>
    <w:rsid w:val="00B850E6"/>
    <w:rsid w:val="00B86848"/>
    <w:rsid w:val="00B900ED"/>
    <w:rsid w:val="00B90B58"/>
    <w:rsid w:val="00B90E26"/>
    <w:rsid w:val="00B9103D"/>
    <w:rsid w:val="00B910F0"/>
    <w:rsid w:val="00B91570"/>
    <w:rsid w:val="00B9187C"/>
    <w:rsid w:val="00B92C41"/>
    <w:rsid w:val="00B93315"/>
    <w:rsid w:val="00B96BAE"/>
    <w:rsid w:val="00B97B67"/>
    <w:rsid w:val="00BA1020"/>
    <w:rsid w:val="00BA172B"/>
    <w:rsid w:val="00BA1C7C"/>
    <w:rsid w:val="00BA3464"/>
    <w:rsid w:val="00BA462E"/>
    <w:rsid w:val="00BA5BB9"/>
    <w:rsid w:val="00BA7376"/>
    <w:rsid w:val="00BA7C9E"/>
    <w:rsid w:val="00BB0BC9"/>
    <w:rsid w:val="00BB14A4"/>
    <w:rsid w:val="00BB1885"/>
    <w:rsid w:val="00BB1DAA"/>
    <w:rsid w:val="00BB1F93"/>
    <w:rsid w:val="00BB1FA4"/>
    <w:rsid w:val="00BB225C"/>
    <w:rsid w:val="00BB2527"/>
    <w:rsid w:val="00BB36FD"/>
    <w:rsid w:val="00BB3C6C"/>
    <w:rsid w:val="00BB5908"/>
    <w:rsid w:val="00BB62CE"/>
    <w:rsid w:val="00BB6CB6"/>
    <w:rsid w:val="00BB7F75"/>
    <w:rsid w:val="00BC04F8"/>
    <w:rsid w:val="00BC127A"/>
    <w:rsid w:val="00BC18E0"/>
    <w:rsid w:val="00BC46D6"/>
    <w:rsid w:val="00BC51F3"/>
    <w:rsid w:val="00BC56BD"/>
    <w:rsid w:val="00BC6A21"/>
    <w:rsid w:val="00BD48DB"/>
    <w:rsid w:val="00BD56B4"/>
    <w:rsid w:val="00BD57F3"/>
    <w:rsid w:val="00BE153E"/>
    <w:rsid w:val="00BE1E81"/>
    <w:rsid w:val="00BE1F6A"/>
    <w:rsid w:val="00BE3CAB"/>
    <w:rsid w:val="00BE3FE5"/>
    <w:rsid w:val="00BE445C"/>
    <w:rsid w:val="00BE516A"/>
    <w:rsid w:val="00BE52B5"/>
    <w:rsid w:val="00BE60D5"/>
    <w:rsid w:val="00BE62E6"/>
    <w:rsid w:val="00BE6A92"/>
    <w:rsid w:val="00BE6B5A"/>
    <w:rsid w:val="00BE6EA7"/>
    <w:rsid w:val="00BF19CE"/>
    <w:rsid w:val="00BF19F4"/>
    <w:rsid w:val="00BF1FC0"/>
    <w:rsid w:val="00BF2DCD"/>
    <w:rsid w:val="00BF41BA"/>
    <w:rsid w:val="00BF5929"/>
    <w:rsid w:val="00BF5AF4"/>
    <w:rsid w:val="00BF5EB5"/>
    <w:rsid w:val="00BF6708"/>
    <w:rsid w:val="00BF692A"/>
    <w:rsid w:val="00BF6AE9"/>
    <w:rsid w:val="00BF6F73"/>
    <w:rsid w:val="00BF76B5"/>
    <w:rsid w:val="00C00358"/>
    <w:rsid w:val="00C03409"/>
    <w:rsid w:val="00C0695A"/>
    <w:rsid w:val="00C06C8C"/>
    <w:rsid w:val="00C07038"/>
    <w:rsid w:val="00C11D99"/>
    <w:rsid w:val="00C1418C"/>
    <w:rsid w:val="00C14D1C"/>
    <w:rsid w:val="00C14F0B"/>
    <w:rsid w:val="00C15A79"/>
    <w:rsid w:val="00C166B0"/>
    <w:rsid w:val="00C16B34"/>
    <w:rsid w:val="00C179AF"/>
    <w:rsid w:val="00C17F0F"/>
    <w:rsid w:val="00C20521"/>
    <w:rsid w:val="00C22FD0"/>
    <w:rsid w:val="00C2340E"/>
    <w:rsid w:val="00C24447"/>
    <w:rsid w:val="00C24739"/>
    <w:rsid w:val="00C24AB1"/>
    <w:rsid w:val="00C25551"/>
    <w:rsid w:val="00C25B71"/>
    <w:rsid w:val="00C26239"/>
    <w:rsid w:val="00C262F4"/>
    <w:rsid w:val="00C3097C"/>
    <w:rsid w:val="00C31104"/>
    <w:rsid w:val="00C3147D"/>
    <w:rsid w:val="00C324BF"/>
    <w:rsid w:val="00C32A0A"/>
    <w:rsid w:val="00C33062"/>
    <w:rsid w:val="00C33B4C"/>
    <w:rsid w:val="00C34D7C"/>
    <w:rsid w:val="00C3592F"/>
    <w:rsid w:val="00C374B7"/>
    <w:rsid w:val="00C40988"/>
    <w:rsid w:val="00C40DBA"/>
    <w:rsid w:val="00C43226"/>
    <w:rsid w:val="00C45775"/>
    <w:rsid w:val="00C459C6"/>
    <w:rsid w:val="00C51ADA"/>
    <w:rsid w:val="00C52690"/>
    <w:rsid w:val="00C53061"/>
    <w:rsid w:val="00C53122"/>
    <w:rsid w:val="00C559E0"/>
    <w:rsid w:val="00C56AA8"/>
    <w:rsid w:val="00C61A11"/>
    <w:rsid w:val="00C63052"/>
    <w:rsid w:val="00C63A1F"/>
    <w:rsid w:val="00C663E8"/>
    <w:rsid w:val="00C66657"/>
    <w:rsid w:val="00C66DDC"/>
    <w:rsid w:val="00C67BEF"/>
    <w:rsid w:val="00C70615"/>
    <w:rsid w:val="00C70BAB"/>
    <w:rsid w:val="00C70FE4"/>
    <w:rsid w:val="00C710FB"/>
    <w:rsid w:val="00C72D50"/>
    <w:rsid w:val="00C7312D"/>
    <w:rsid w:val="00C7355E"/>
    <w:rsid w:val="00C735D0"/>
    <w:rsid w:val="00C73DA1"/>
    <w:rsid w:val="00C74883"/>
    <w:rsid w:val="00C74F7A"/>
    <w:rsid w:val="00C756B3"/>
    <w:rsid w:val="00C75D1F"/>
    <w:rsid w:val="00C75E9A"/>
    <w:rsid w:val="00C76F97"/>
    <w:rsid w:val="00C77761"/>
    <w:rsid w:val="00C77D96"/>
    <w:rsid w:val="00C80235"/>
    <w:rsid w:val="00C82795"/>
    <w:rsid w:val="00C83301"/>
    <w:rsid w:val="00C85143"/>
    <w:rsid w:val="00C85970"/>
    <w:rsid w:val="00C85DF5"/>
    <w:rsid w:val="00C8759E"/>
    <w:rsid w:val="00C87C1F"/>
    <w:rsid w:val="00C91438"/>
    <w:rsid w:val="00C93312"/>
    <w:rsid w:val="00C936CC"/>
    <w:rsid w:val="00C94C9F"/>
    <w:rsid w:val="00C96476"/>
    <w:rsid w:val="00C9741F"/>
    <w:rsid w:val="00C97BE5"/>
    <w:rsid w:val="00CA157F"/>
    <w:rsid w:val="00CA22BE"/>
    <w:rsid w:val="00CA3CD7"/>
    <w:rsid w:val="00CA3E12"/>
    <w:rsid w:val="00CA72D9"/>
    <w:rsid w:val="00CB160E"/>
    <w:rsid w:val="00CB46D6"/>
    <w:rsid w:val="00CB496C"/>
    <w:rsid w:val="00CB4FB1"/>
    <w:rsid w:val="00CB6DC5"/>
    <w:rsid w:val="00CC0B7B"/>
    <w:rsid w:val="00CC1424"/>
    <w:rsid w:val="00CC24F4"/>
    <w:rsid w:val="00CC26F0"/>
    <w:rsid w:val="00CC2886"/>
    <w:rsid w:val="00CC4B7E"/>
    <w:rsid w:val="00CC5ED9"/>
    <w:rsid w:val="00CD0839"/>
    <w:rsid w:val="00CD14E5"/>
    <w:rsid w:val="00CD2186"/>
    <w:rsid w:val="00CD26BA"/>
    <w:rsid w:val="00CD27C8"/>
    <w:rsid w:val="00CD2811"/>
    <w:rsid w:val="00CD4A8E"/>
    <w:rsid w:val="00CD5AC2"/>
    <w:rsid w:val="00CE0064"/>
    <w:rsid w:val="00CE0E77"/>
    <w:rsid w:val="00CE1F5F"/>
    <w:rsid w:val="00CE5473"/>
    <w:rsid w:val="00CE7A6D"/>
    <w:rsid w:val="00CF0120"/>
    <w:rsid w:val="00CF09E3"/>
    <w:rsid w:val="00CF14FA"/>
    <w:rsid w:val="00CF157F"/>
    <w:rsid w:val="00CF1580"/>
    <w:rsid w:val="00CF2B40"/>
    <w:rsid w:val="00CF2F91"/>
    <w:rsid w:val="00CF3968"/>
    <w:rsid w:val="00CF3FBD"/>
    <w:rsid w:val="00CF4003"/>
    <w:rsid w:val="00CF477F"/>
    <w:rsid w:val="00CF53F0"/>
    <w:rsid w:val="00CF5A5F"/>
    <w:rsid w:val="00CF777B"/>
    <w:rsid w:val="00D016E3"/>
    <w:rsid w:val="00D01A98"/>
    <w:rsid w:val="00D01EB6"/>
    <w:rsid w:val="00D0470B"/>
    <w:rsid w:val="00D06765"/>
    <w:rsid w:val="00D07A04"/>
    <w:rsid w:val="00D10D8B"/>
    <w:rsid w:val="00D1127C"/>
    <w:rsid w:val="00D11492"/>
    <w:rsid w:val="00D127C2"/>
    <w:rsid w:val="00D13801"/>
    <w:rsid w:val="00D14C50"/>
    <w:rsid w:val="00D15183"/>
    <w:rsid w:val="00D15B57"/>
    <w:rsid w:val="00D15C70"/>
    <w:rsid w:val="00D160F4"/>
    <w:rsid w:val="00D17444"/>
    <w:rsid w:val="00D20058"/>
    <w:rsid w:val="00D21355"/>
    <w:rsid w:val="00D218DE"/>
    <w:rsid w:val="00D22468"/>
    <w:rsid w:val="00D22890"/>
    <w:rsid w:val="00D23239"/>
    <w:rsid w:val="00D24EFD"/>
    <w:rsid w:val="00D24F32"/>
    <w:rsid w:val="00D25DFE"/>
    <w:rsid w:val="00D2727F"/>
    <w:rsid w:val="00D30680"/>
    <w:rsid w:val="00D30733"/>
    <w:rsid w:val="00D3422A"/>
    <w:rsid w:val="00D34FC4"/>
    <w:rsid w:val="00D3546B"/>
    <w:rsid w:val="00D36550"/>
    <w:rsid w:val="00D37631"/>
    <w:rsid w:val="00D37A1D"/>
    <w:rsid w:val="00D400BD"/>
    <w:rsid w:val="00D40993"/>
    <w:rsid w:val="00D40FD4"/>
    <w:rsid w:val="00D4180D"/>
    <w:rsid w:val="00D42495"/>
    <w:rsid w:val="00D42D20"/>
    <w:rsid w:val="00D42DD6"/>
    <w:rsid w:val="00D435A5"/>
    <w:rsid w:val="00D44226"/>
    <w:rsid w:val="00D4429C"/>
    <w:rsid w:val="00D45EA9"/>
    <w:rsid w:val="00D466CE"/>
    <w:rsid w:val="00D46A9C"/>
    <w:rsid w:val="00D46C5B"/>
    <w:rsid w:val="00D506A9"/>
    <w:rsid w:val="00D5278A"/>
    <w:rsid w:val="00D54513"/>
    <w:rsid w:val="00D54AF8"/>
    <w:rsid w:val="00D55244"/>
    <w:rsid w:val="00D57559"/>
    <w:rsid w:val="00D57746"/>
    <w:rsid w:val="00D608CA"/>
    <w:rsid w:val="00D613B1"/>
    <w:rsid w:val="00D61404"/>
    <w:rsid w:val="00D62091"/>
    <w:rsid w:val="00D62268"/>
    <w:rsid w:val="00D6339E"/>
    <w:rsid w:val="00D6394C"/>
    <w:rsid w:val="00D63C19"/>
    <w:rsid w:val="00D7037D"/>
    <w:rsid w:val="00D70FF5"/>
    <w:rsid w:val="00D73465"/>
    <w:rsid w:val="00D738E3"/>
    <w:rsid w:val="00D75934"/>
    <w:rsid w:val="00D75B19"/>
    <w:rsid w:val="00D75B55"/>
    <w:rsid w:val="00D77BE9"/>
    <w:rsid w:val="00D80345"/>
    <w:rsid w:val="00D81B15"/>
    <w:rsid w:val="00D81FBA"/>
    <w:rsid w:val="00D82F46"/>
    <w:rsid w:val="00D850BE"/>
    <w:rsid w:val="00D85136"/>
    <w:rsid w:val="00D85C91"/>
    <w:rsid w:val="00D86107"/>
    <w:rsid w:val="00D87EBC"/>
    <w:rsid w:val="00D92939"/>
    <w:rsid w:val="00D92EEE"/>
    <w:rsid w:val="00D94196"/>
    <w:rsid w:val="00D95ACD"/>
    <w:rsid w:val="00D9660D"/>
    <w:rsid w:val="00D96820"/>
    <w:rsid w:val="00D97ECC"/>
    <w:rsid w:val="00DA019C"/>
    <w:rsid w:val="00DA0231"/>
    <w:rsid w:val="00DA0406"/>
    <w:rsid w:val="00DA06E8"/>
    <w:rsid w:val="00DA11C2"/>
    <w:rsid w:val="00DA1B40"/>
    <w:rsid w:val="00DA2649"/>
    <w:rsid w:val="00DA2936"/>
    <w:rsid w:val="00DA4589"/>
    <w:rsid w:val="00DA713F"/>
    <w:rsid w:val="00DA7C5C"/>
    <w:rsid w:val="00DB195C"/>
    <w:rsid w:val="00DB1F40"/>
    <w:rsid w:val="00DB2140"/>
    <w:rsid w:val="00DB278A"/>
    <w:rsid w:val="00DB4761"/>
    <w:rsid w:val="00DB4C66"/>
    <w:rsid w:val="00DB4D7E"/>
    <w:rsid w:val="00DB64CC"/>
    <w:rsid w:val="00DB6C57"/>
    <w:rsid w:val="00DB71F9"/>
    <w:rsid w:val="00DB73F9"/>
    <w:rsid w:val="00DB78A2"/>
    <w:rsid w:val="00DC094F"/>
    <w:rsid w:val="00DC1D7E"/>
    <w:rsid w:val="00DC2667"/>
    <w:rsid w:val="00DC27D6"/>
    <w:rsid w:val="00DC2D0A"/>
    <w:rsid w:val="00DC325B"/>
    <w:rsid w:val="00DC3744"/>
    <w:rsid w:val="00DC3DDD"/>
    <w:rsid w:val="00DC4273"/>
    <w:rsid w:val="00DC47CC"/>
    <w:rsid w:val="00DC645B"/>
    <w:rsid w:val="00DC6AB7"/>
    <w:rsid w:val="00DC72AA"/>
    <w:rsid w:val="00DC7498"/>
    <w:rsid w:val="00DC7E5D"/>
    <w:rsid w:val="00DD08EE"/>
    <w:rsid w:val="00DD0B6E"/>
    <w:rsid w:val="00DD18CE"/>
    <w:rsid w:val="00DD21CC"/>
    <w:rsid w:val="00DD234F"/>
    <w:rsid w:val="00DD2DDC"/>
    <w:rsid w:val="00DD342B"/>
    <w:rsid w:val="00DD3669"/>
    <w:rsid w:val="00DD39F4"/>
    <w:rsid w:val="00DD3D53"/>
    <w:rsid w:val="00DD5174"/>
    <w:rsid w:val="00DD5504"/>
    <w:rsid w:val="00DD587A"/>
    <w:rsid w:val="00DD63D5"/>
    <w:rsid w:val="00DD6C21"/>
    <w:rsid w:val="00DD7298"/>
    <w:rsid w:val="00DE0866"/>
    <w:rsid w:val="00DE1B0B"/>
    <w:rsid w:val="00DE3786"/>
    <w:rsid w:val="00DE3E4C"/>
    <w:rsid w:val="00DE4139"/>
    <w:rsid w:val="00DE4293"/>
    <w:rsid w:val="00DE49AC"/>
    <w:rsid w:val="00DE4F14"/>
    <w:rsid w:val="00DE52DE"/>
    <w:rsid w:val="00DE5E7A"/>
    <w:rsid w:val="00DE7506"/>
    <w:rsid w:val="00DE7BDC"/>
    <w:rsid w:val="00DE7D28"/>
    <w:rsid w:val="00DF1137"/>
    <w:rsid w:val="00DF3429"/>
    <w:rsid w:val="00DF3F86"/>
    <w:rsid w:val="00DF416C"/>
    <w:rsid w:val="00DF4210"/>
    <w:rsid w:val="00DF42D4"/>
    <w:rsid w:val="00DF460D"/>
    <w:rsid w:val="00DF5952"/>
    <w:rsid w:val="00DF5A58"/>
    <w:rsid w:val="00DF60BF"/>
    <w:rsid w:val="00DF6392"/>
    <w:rsid w:val="00DF64EE"/>
    <w:rsid w:val="00DF6661"/>
    <w:rsid w:val="00DF7ACC"/>
    <w:rsid w:val="00E01461"/>
    <w:rsid w:val="00E015AE"/>
    <w:rsid w:val="00E01650"/>
    <w:rsid w:val="00E01A4F"/>
    <w:rsid w:val="00E03EEE"/>
    <w:rsid w:val="00E04406"/>
    <w:rsid w:val="00E04478"/>
    <w:rsid w:val="00E04547"/>
    <w:rsid w:val="00E0469D"/>
    <w:rsid w:val="00E049EF"/>
    <w:rsid w:val="00E04D42"/>
    <w:rsid w:val="00E04DF0"/>
    <w:rsid w:val="00E0536F"/>
    <w:rsid w:val="00E06D23"/>
    <w:rsid w:val="00E072B9"/>
    <w:rsid w:val="00E07DA9"/>
    <w:rsid w:val="00E107DA"/>
    <w:rsid w:val="00E13532"/>
    <w:rsid w:val="00E136F5"/>
    <w:rsid w:val="00E16E64"/>
    <w:rsid w:val="00E20072"/>
    <w:rsid w:val="00E20CCE"/>
    <w:rsid w:val="00E217B0"/>
    <w:rsid w:val="00E21A04"/>
    <w:rsid w:val="00E22D2E"/>
    <w:rsid w:val="00E23811"/>
    <w:rsid w:val="00E23E1A"/>
    <w:rsid w:val="00E240EE"/>
    <w:rsid w:val="00E24CE9"/>
    <w:rsid w:val="00E24D8A"/>
    <w:rsid w:val="00E252A3"/>
    <w:rsid w:val="00E26048"/>
    <w:rsid w:val="00E27C53"/>
    <w:rsid w:val="00E30A4A"/>
    <w:rsid w:val="00E30F57"/>
    <w:rsid w:val="00E31122"/>
    <w:rsid w:val="00E32899"/>
    <w:rsid w:val="00E328AB"/>
    <w:rsid w:val="00E3590D"/>
    <w:rsid w:val="00E359AE"/>
    <w:rsid w:val="00E3648F"/>
    <w:rsid w:val="00E3655C"/>
    <w:rsid w:val="00E409AC"/>
    <w:rsid w:val="00E4177D"/>
    <w:rsid w:val="00E41EA0"/>
    <w:rsid w:val="00E44528"/>
    <w:rsid w:val="00E448BE"/>
    <w:rsid w:val="00E45260"/>
    <w:rsid w:val="00E45DF0"/>
    <w:rsid w:val="00E4689B"/>
    <w:rsid w:val="00E50AED"/>
    <w:rsid w:val="00E5117F"/>
    <w:rsid w:val="00E517BA"/>
    <w:rsid w:val="00E52CED"/>
    <w:rsid w:val="00E52E0A"/>
    <w:rsid w:val="00E533F2"/>
    <w:rsid w:val="00E54034"/>
    <w:rsid w:val="00E540A5"/>
    <w:rsid w:val="00E57DA8"/>
    <w:rsid w:val="00E60370"/>
    <w:rsid w:val="00E6071E"/>
    <w:rsid w:val="00E60BF3"/>
    <w:rsid w:val="00E61705"/>
    <w:rsid w:val="00E62132"/>
    <w:rsid w:val="00E62A2C"/>
    <w:rsid w:val="00E631ED"/>
    <w:rsid w:val="00E63408"/>
    <w:rsid w:val="00E6451E"/>
    <w:rsid w:val="00E64F58"/>
    <w:rsid w:val="00E662F3"/>
    <w:rsid w:val="00E67A89"/>
    <w:rsid w:val="00E716DE"/>
    <w:rsid w:val="00E71B92"/>
    <w:rsid w:val="00E71CEA"/>
    <w:rsid w:val="00E72409"/>
    <w:rsid w:val="00E72850"/>
    <w:rsid w:val="00E73BD5"/>
    <w:rsid w:val="00E74023"/>
    <w:rsid w:val="00E74978"/>
    <w:rsid w:val="00E74D44"/>
    <w:rsid w:val="00E77FAC"/>
    <w:rsid w:val="00E800DE"/>
    <w:rsid w:val="00E80203"/>
    <w:rsid w:val="00E80F50"/>
    <w:rsid w:val="00E812D5"/>
    <w:rsid w:val="00E81305"/>
    <w:rsid w:val="00E82147"/>
    <w:rsid w:val="00E82394"/>
    <w:rsid w:val="00E82443"/>
    <w:rsid w:val="00E82679"/>
    <w:rsid w:val="00E835EA"/>
    <w:rsid w:val="00E84A57"/>
    <w:rsid w:val="00E85062"/>
    <w:rsid w:val="00E85F24"/>
    <w:rsid w:val="00E87E7E"/>
    <w:rsid w:val="00E90BCD"/>
    <w:rsid w:val="00E916B8"/>
    <w:rsid w:val="00E91D85"/>
    <w:rsid w:val="00E920A2"/>
    <w:rsid w:val="00E933FD"/>
    <w:rsid w:val="00E94645"/>
    <w:rsid w:val="00E95C27"/>
    <w:rsid w:val="00E9627B"/>
    <w:rsid w:val="00E96B90"/>
    <w:rsid w:val="00E97006"/>
    <w:rsid w:val="00EA0493"/>
    <w:rsid w:val="00EA0C7A"/>
    <w:rsid w:val="00EA11F4"/>
    <w:rsid w:val="00EA2859"/>
    <w:rsid w:val="00EA3474"/>
    <w:rsid w:val="00EA381C"/>
    <w:rsid w:val="00EA3C6D"/>
    <w:rsid w:val="00EA40A0"/>
    <w:rsid w:val="00EA51C2"/>
    <w:rsid w:val="00EA56E5"/>
    <w:rsid w:val="00EA6B11"/>
    <w:rsid w:val="00EA6F4A"/>
    <w:rsid w:val="00EB300F"/>
    <w:rsid w:val="00EB35A8"/>
    <w:rsid w:val="00EB4683"/>
    <w:rsid w:val="00EB4DD8"/>
    <w:rsid w:val="00EB68A7"/>
    <w:rsid w:val="00EB75AF"/>
    <w:rsid w:val="00EB7CB6"/>
    <w:rsid w:val="00EC0367"/>
    <w:rsid w:val="00EC1FD3"/>
    <w:rsid w:val="00EC2256"/>
    <w:rsid w:val="00EC5B99"/>
    <w:rsid w:val="00EC61F1"/>
    <w:rsid w:val="00EC7C89"/>
    <w:rsid w:val="00ED0127"/>
    <w:rsid w:val="00ED0B96"/>
    <w:rsid w:val="00ED0D84"/>
    <w:rsid w:val="00ED274B"/>
    <w:rsid w:val="00ED2EB9"/>
    <w:rsid w:val="00ED4572"/>
    <w:rsid w:val="00ED4B51"/>
    <w:rsid w:val="00ED53A8"/>
    <w:rsid w:val="00ED5E9D"/>
    <w:rsid w:val="00ED610E"/>
    <w:rsid w:val="00ED6B6F"/>
    <w:rsid w:val="00ED79A9"/>
    <w:rsid w:val="00EE0A72"/>
    <w:rsid w:val="00EE152A"/>
    <w:rsid w:val="00EE3F38"/>
    <w:rsid w:val="00EE4176"/>
    <w:rsid w:val="00EE499E"/>
    <w:rsid w:val="00EE50C0"/>
    <w:rsid w:val="00EE6796"/>
    <w:rsid w:val="00EE7050"/>
    <w:rsid w:val="00EE7310"/>
    <w:rsid w:val="00EE7C04"/>
    <w:rsid w:val="00EF0B4E"/>
    <w:rsid w:val="00EF2439"/>
    <w:rsid w:val="00EF24BF"/>
    <w:rsid w:val="00EF3558"/>
    <w:rsid w:val="00EF3645"/>
    <w:rsid w:val="00EF5499"/>
    <w:rsid w:val="00EF555E"/>
    <w:rsid w:val="00EF5F6D"/>
    <w:rsid w:val="00F016B2"/>
    <w:rsid w:val="00F01E3A"/>
    <w:rsid w:val="00F02567"/>
    <w:rsid w:val="00F02FD1"/>
    <w:rsid w:val="00F0311A"/>
    <w:rsid w:val="00F032C7"/>
    <w:rsid w:val="00F03F49"/>
    <w:rsid w:val="00F04A8D"/>
    <w:rsid w:val="00F053DA"/>
    <w:rsid w:val="00F061ED"/>
    <w:rsid w:val="00F0630C"/>
    <w:rsid w:val="00F0641C"/>
    <w:rsid w:val="00F0729A"/>
    <w:rsid w:val="00F074F6"/>
    <w:rsid w:val="00F07749"/>
    <w:rsid w:val="00F07A28"/>
    <w:rsid w:val="00F10336"/>
    <w:rsid w:val="00F10935"/>
    <w:rsid w:val="00F10B7A"/>
    <w:rsid w:val="00F11BB6"/>
    <w:rsid w:val="00F129DF"/>
    <w:rsid w:val="00F13C1F"/>
    <w:rsid w:val="00F13D72"/>
    <w:rsid w:val="00F142F8"/>
    <w:rsid w:val="00F14500"/>
    <w:rsid w:val="00F14AF4"/>
    <w:rsid w:val="00F1532E"/>
    <w:rsid w:val="00F15443"/>
    <w:rsid w:val="00F16221"/>
    <w:rsid w:val="00F162E6"/>
    <w:rsid w:val="00F17C3F"/>
    <w:rsid w:val="00F206E9"/>
    <w:rsid w:val="00F221FB"/>
    <w:rsid w:val="00F23C10"/>
    <w:rsid w:val="00F25C36"/>
    <w:rsid w:val="00F26495"/>
    <w:rsid w:val="00F26CFB"/>
    <w:rsid w:val="00F30CF1"/>
    <w:rsid w:val="00F31350"/>
    <w:rsid w:val="00F31667"/>
    <w:rsid w:val="00F32148"/>
    <w:rsid w:val="00F3268E"/>
    <w:rsid w:val="00F32CAD"/>
    <w:rsid w:val="00F36FD9"/>
    <w:rsid w:val="00F37729"/>
    <w:rsid w:val="00F37FA1"/>
    <w:rsid w:val="00F4045F"/>
    <w:rsid w:val="00F40567"/>
    <w:rsid w:val="00F41956"/>
    <w:rsid w:val="00F423E5"/>
    <w:rsid w:val="00F456C9"/>
    <w:rsid w:val="00F456CE"/>
    <w:rsid w:val="00F45C4A"/>
    <w:rsid w:val="00F46690"/>
    <w:rsid w:val="00F46C54"/>
    <w:rsid w:val="00F470F6"/>
    <w:rsid w:val="00F5177D"/>
    <w:rsid w:val="00F5301E"/>
    <w:rsid w:val="00F53267"/>
    <w:rsid w:val="00F53D61"/>
    <w:rsid w:val="00F54315"/>
    <w:rsid w:val="00F57559"/>
    <w:rsid w:val="00F579FA"/>
    <w:rsid w:val="00F57FA0"/>
    <w:rsid w:val="00F61851"/>
    <w:rsid w:val="00F624D1"/>
    <w:rsid w:val="00F6318F"/>
    <w:rsid w:val="00F63201"/>
    <w:rsid w:val="00F63767"/>
    <w:rsid w:val="00F63B8E"/>
    <w:rsid w:val="00F647C6"/>
    <w:rsid w:val="00F65803"/>
    <w:rsid w:val="00F65EE6"/>
    <w:rsid w:val="00F66216"/>
    <w:rsid w:val="00F67162"/>
    <w:rsid w:val="00F67BD3"/>
    <w:rsid w:val="00F706F3"/>
    <w:rsid w:val="00F70970"/>
    <w:rsid w:val="00F74194"/>
    <w:rsid w:val="00F7522C"/>
    <w:rsid w:val="00F7539C"/>
    <w:rsid w:val="00F80969"/>
    <w:rsid w:val="00F8308A"/>
    <w:rsid w:val="00F85E1F"/>
    <w:rsid w:val="00F876FF"/>
    <w:rsid w:val="00F877EE"/>
    <w:rsid w:val="00F92632"/>
    <w:rsid w:val="00F927B9"/>
    <w:rsid w:val="00F92843"/>
    <w:rsid w:val="00F92E12"/>
    <w:rsid w:val="00F930B6"/>
    <w:rsid w:val="00F9501F"/>
    <w:rsid w:val="00F963AA"/>
    <w:rsid w:val="00F9691C"/>
    <w:rsid w:val="00F96A27"/>
    <w:rsid w:val="00FA0B43"/>
    <w:rsid w:val="00FA149B"/>
    <w:rsid w:val="00FA1863"/>
    <w:rsid w:val="00FA2932"/>
    <w:rsid w:val="00FA3844"/>
    <w:rsid w:val="00FA3FE1"/>
    <w:rsid w:val="00FA4828"/>
    <w:rsid w:val="00FA48C2"/>
    <w:rsid w:val="00FA4AAC"/>
    <w:rsid w:val="00FA6A08"/>
    <w:rsid w:val="00FA7D15"/>
    <w:rsid w:val="00FA7E5A"/>
    <w:rsid w:val="00FB0322"/>
    <w:rsid w:val="00FB1974"/>
    <w:rsid w:val="00FB2408"/>
    <w:rsid w:val="00FB2C87"/>
    <w:rsid w:val="00FB2FDB"/>
    <w:rsid w:val="00FB32F0"/>
    <w:rsid w:val="00FB3353"/>
    <w:rsid w:val="00FB3740"/>
    <w:rsid w:val="00FB388E"/>
    <w:rsid w:val="00FB3FB4"/>
    <w:rsid w:val="00FB5A30"/>
    <w:rsid w:val="00FB5EF7"/>
    <w:rsid w:val="00FB6A17"/>
    <w:rsid w:val="00FC1645"/>
    <w:rsid w:val="00FC1DB8"/>
    <w:rsid w:val="00FC4D76"/>
    <w:rsid w:val="00FC59D2"/>
    <w:rsid w:val="00FC633E"/>
    <w:rsid w:val="00FC6A28"/>
    <w:rsid w:val="00FC72A6"/>
    <w:rsid w:val="00FD0468"/>
    <w:rsid w:val="00FD0FAA"/>
    <w:rsid w:val="00FD10AD"/>
    <w:rsid w:val="00FD1CC9"/>
    <w:rsid w:val="00FD3421"/>
    <w:rsid w:val="00FD34C3"/>
    <w:rsid w:val="00FD3FC7"/>
    <w:rsid w:val="00FD403B"/>
    <w:rsid w:val="00FD6833"/>
    <w:rsid w:val="00FE35DD"/>
    <w:rsid w:val="00FE4E26"/>
    <w:rsid w:val="00FE582D"/>
    <w:rsid w:val="00FE5C5F"/>
    <w:rsid w:val="00FE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598BD3"/>
  <w15:docId w15:val="{A41221BD-C03E-4925-B9C4-BE201A407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6FD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725F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67A89"/>
    <w:pPr>
      <w:keepNext/>
      <w:jc w:val="center"/>
      <w:outlineLvl w:val="1"/>
    </w:pPr>
    <w:rPr>
      <w:b/>
      <w:bCs/>
      <w:smallCaps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E74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E7430"/>
    <w:pPr>
      <w:tabs>
        <w:tab w:val="center" w:pos="4536"/>
        <w:tab w:val="right" w:pos="9072"/>
      </w:tabs>
    </w:pPr>
  </w:style>
  <w:style w:type="paragraph" w:styleId="Seznamsodrkami">
    <w:name w:val="List Bullet"/>
    <w:basedOn w:val="Normln"/>
    <w:autoRedefine/>
    <w:rsid w:val="004B77A3"/>
    <w:pPr>
      <w:numPr>
        <w:numId w:val="1"/>
      </w:numPr>
    </w:pPr>
  </w:style>
  <w:style w:type="character" w:styleId="slostrnky">
    <w:name w:val="page number"/>
    <w:basedOn w:val="Standardnpsmoodstavce"/>
    <w:rsid w:val="00D57746"/>
  </w:style>
  <w:style w:type="paragraph" w:styleId="Textpoznpodarou">
    <w:name w:val="footnote text"/>
    <w:basedOn w:val="Normln"/>
    <w:semiHidden/>
    <w:rsid w:val="00386FA2"/>
    <w:rPr>
      <w:sz w:val="20"/>
      <w:szCs w:val="20"/>
    </w:rPr>
  </w:style>
  <w:style w:type="character" w:styleId="Znakapoznpodarou">
    <w:name w:val="footnote reference"/>
    <w:semiHidden/>
    <w:rsid w:val="00386FA2"/>
    <w:rPr>
      <w:vertAlign w:val="superscript"/>
    </w:rPr>
  </w:style>
  <w:style w:type="paragraph" w:styleId="Textbubliny">
    <w:name w:val="Balloon Text"/>
    <w:basedOn w:val="Normln"/>
    <w:semiHidden/>
    <w:rsid w:val="008E6039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502314"/>
    <w:rPr>
      <w:sz w:val="16"/>
      <w:szCs w:val="16"/>
    </w:rPr>
  </w:style>
  <w:style w:type="paragraph" w:styleId="Textkomente">
    <w:name w:val="annotation text"/>
    <w:basedOn w:val="Normln"/>
    <w:semiHidden/>
    <w:rsid w:val="00502314"/>
    <w:rPr>
      <w:sz w:val="20"/>
      <w:szCs w:val="20"/>
    </w:rPr>
  </w:style>
  <w:style w:type="paragraph" w:customStyle="1" w:styleId="CharCharCharCharCharCharChar">
    <w:name w:val="Char Char Char Char Char Char Char"/>
    <w:basedOn w:val="Normln"/>
    <w:rsid w:val="007F545C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">
    <w:name w:val="Char4 Char Char"/>
    <w:basedOn w:val="Normln"/>
    <w:rsid w:val="00D3422A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paragraph" w:styleId="Pedmtkomente">
    <w:name w:val="annotation subject"/>
    <w:basedOn w:val="Textkomente"/>
    <w:next w:val="Textkomente"/>
    <w:semiHidden/>
    <w:rsid w:val="007E1220"/>
    <w:rPr>
      <w:b/>
      <w:bCs/>
    </w:rPr>
  </w:style>
  <w:style w:type="paragraph" w:customStyle="1" w:styleId="CharChar">
    <w:name w:val="Char Char"/>
    <w:basedOn w:val="Normln"/>
    <w:rsid w:val="00CA72D9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uiPriority w:val="1"/>
    <w:qFormat/>
    <w:rsid w:val="004D150A"/>
    <w:pPr>
      <w:ind w:left="708"/>
    </w:pPr>
  </w:style>
  <w:style w:type="paragraph" w:customStyle="1" w:styleId="Textodstavce">
    <w:name w:val="Text odstavce"/>
    <w:basedOn w:val="Normln"/>
    <w:rsid w:val="00655F04"/>
    <w:pPr>
      <w:widowControl w:val="0"/>
      <w:suppressAutoHyphens/>
      <w:autoSpaceDN w:val="0"/>
      <w:spacing w:before="119" w:after="119"/>
      <w:ind w:firstLine="425"/>
      <w:jc w:val="both"/>
      <w:textAlignment w:val="baseline"/>
    </w:pPr>
    <w:rPr>
      <w:rFonts w:eastAsia="Arial Unicode MS" w:cs="Mangal"/>
      <w:kern w:val="3"/>
      <w:lang w:eastAsia="zh-CN" w:bidi="hi-IN"/>
    </w:rPr>
  </w:style>
  <w:style w:type="paragraph" w:customStyle="1" w:styleId="Textbodu">
    <w:name w:val="Text bodu"/>
    <w:basedOn w:val="Normln"/>
    <w:rsid w:val="00655F04"/>
    <w:pPr>
      <w:widowControl w:val="0"/>
      <w:numPr>
        <w:numId w:val="4"/>
      </w:numPr>
      <w:suppressAutoHyphens/>
      <w:autoSpaceDN w:val="0"/>
      <w:jc w:val="both"/>
      <w:textAlignment w:val="baseline"/>
    </w:pPr>
    <w:rPr>
      <w:rFonts w:eastAsia="Arial Unicode MS" w:cs="Mangal"/>
      <w:kern w:val="3"/>
      <w:lang w:eastAsia="zh-CN" w:bidi="hi-IN"/>
    </w:rPr>
  </w:style>
  <w:style w:type="numbering" w:customStyle="1" w:styleId="Zkon1">
    <w:name w:val="Zákon_1"/>
    <w:basedOn w:val="Bezseznamu"/>
    <w:rsid w:val="00655F04"/>
    <w:pPr>
      <w:numPr>
        <w:numId w:val="4"/>
      </w:numPr>
    </w:pPr>
  </w:style>
  <w:style w:type="paragraph" w:customStyle="1" w:styleId="Textpsmene">
    <w:name w:val="Text písmene"/>
    <w:basedOn w:val="Normln"/>
    <w:rsid w:val="003B5BE4"/>
    <w:pPr>
      <w:widowControl w:val="0"/>
      <w:suppressAutoHyphens/>
      <w:autoSpaceDN w:val="0"/>
      <w:ind w:left="425" w:hanging="425"/>
      <w:jc w:val="both"/>
      <w:textAlignment w:val="baseline"/>
    </w:pPr>
    <w:rPr>
      <w:rFonts w:eastAsia="Arial Unicode MS" w:cs="Mangal"/>
      <w:kern w:val="3"/>
      <w:lang w:eastAsia="zh-CN" w:bidi="hi-IN"/>
    </w:rPr>
  </w:style>
  <w:style w:type="character" w:styleId="Hypertextovodkaz">
    <w:name w:val="Hyperlink"/>
    <w:rsid w:val="008C2B81"/>
    <w:rPr>
      <w:color w:val="0000FF"/>
      <w:u w:val="single"/>
    </w:rPr>
  </w:style>
  <w:style w:type="paragraph" w:styleId="Normlnweb">
    <w:name w:val="Normal (Web)"/>
    <w:basedOn w:val="Normln"/>
    <w:uiPriority w:val="99"/>
    <w:rsid w:val="008C2B81"/>
    <w:pPr>
      <w:spacing w:before="100" w:beforeAutospacing="1" w:after="100" w:afterAutospacing="1"/>
    </w:pPr>
  </w:style>
  <w:style w:type="paragraph" w:customStyle="1" w:styleId="CharCharCharCharCharCharCharCharChar">
    <w:name w:val="Char Char Char Char Char Char Char Char Char"/>
    <w:basedOn w:val="Normln"/>
    <w:rsid w:val="00FC633E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Default">
    <w:name w:val="Default"/>
    <w:rsid w:val="00484F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PZP-odrky">
    <w:name w:val="PPZP - odrážky"/>
    <w:rsid w:val="00264477"/>
    <w:pPr>
      <w:keepLines/>
      <w:numPr>
        <w:numId w:val="5"/>
      </w:numPr>
      <w:spacing w:before="120" w:after="120" w:line="264" w:lineRule="auto"/>
      <w:jc w:val="both"/>
      <w:outlineLvl w:val="0"/>
    </w:pPr>
  </w:style>
  <w:style w:type="paragraph" w:customStyle="1" w:styleId="Odstavecseseznamem1">
    <w:name w:val="Odstavec se seznamem1"/>
    <w:basedOn w:val="Normln"/>
    <w:rsid w:val="00BF41B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C756B3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DC3744"/>
    <w:rPr>
      <w:sz w:val="24"/>
      <w:szCs w:val="24"/>
    </w:rPr>
  </w:style>
  <w:style w:type="character" w:customStyle="1" w:styleId="Nadpis2Char">
    <w:name w:val="Nadpis 2 Char"/>
    <w:link w:val="Nadpis2"/>
    <w:rsid w:val="00E67A89"/>
    <w:rPr>
      <w:b/>
      <w:bCs/>
      <w:smallCaps/>
    </w:rPr>
  </w:style>
  <w:style w:type="paragraph" w:customStyle="1" w:styleId="Standard">
    <w:name w:val="Standard"/>
    <w:link w:val="StandardChar"/>
    <w:rsid w:val="00DB78A2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customStyle="1" w:styleId="Textbody">
    <w:name w:val="Text body"/>
    <w:basedOn w:val="Standard"/>
    <w:rsid w:val="00DB78A2"/>
    <w:pPr>
      <w:spacing w:after="120"/>
    </w:pPr>
  </w:style>
  <w:style w:type="paragraph" w:customStyle="1" w:styleId="TableContents">
    <w:name w:val="Table Contents"/>
    <w:basedOn w:val="Standard"/>
    <w:rsid w:val="00DB78A2"/>
    <w:pPr>
      <w:suppressLineNumbers/>
    </w:pPr>
  </w:style>
  <w:style w:type="character" w:styleId="Siln">
    <w:name w:val="Strong"/>
    <w:uiPriority w:val="22"/>
    <w:qFormat/>
    <w:rsid w:val="00A14C16"/>
    <w:rPr>
      <w:b/>
      <w:bCs/>
    </w:rPr>
  </w:style>
  <w:style w:type="paragraph" w:customStyle="1" w:styleId="CharCharCharCharChar">
    <w:name w:val="Char Char Char Char Char"/>
    <w:basedOn w:val="Normln"/>
    <w:rsid w:val="00DA7C5C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table" w:styleId="Mkatabulky">
    <w:name w:val="Table Grid"/>
    <w:basedOn w:val="Normlntabulka"/>
    <w:uiPriority w:val="59"/>
    <w:rsid w:val="00EF5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uiPriority w:val="9"/>
    <w:rsid w:val="005725F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725F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5725F3"/>
    <w:pPr>
      <w:widowControl w:val="0"/>
      <w:autoSpaceDE w:val="0"/>
      <w:autoSpaceDN w:val="0"/>
    </w:pPr>
    <w:rPr>
      <w:lang w:bidi="cs-CZ"/>
    </w:rPr>
  </w:style>
  <w:style w:type="character" w:customStyle="1" w:styleId="ZkladntextChar">
    <w:name w:val="Základní text Char"/>
    <w:link w:val="Zkladntext"/>
    <w:uiPriority w:val="1"/>
    <w:rsid w:val="005725F3"/>
    <w:rPr>
      <w:sz w:val="24"/>
      <w:szCs w:val="24"/>
      <w:lang w:bidi="cs-CZ"/>
    </w:rPr>
  </w:style>
  <w:style w:type="paragraph" w:customStyle="1" w:styleId="TableParagraph">
    <w:name w:val="Table Paragraph"/>
    <w:basedOn w:val="Normln"/>
    <w:uiPriority w:val="1"/>
    <w:qFormat/>
    <w:rsid w:val="005725F3"/>
    <w:pPr>
      <w:widowControl w:val="0"/>
      <w:autoSpaceDE w:val="0"/>
      <w:autoSpaceDN w:val="0"/>
      <w:spacing w:before="50"/>
      <w:ind w:left="54"/>
    </w:pPr>
    <w:rPr>
      <w:rFonts w:ascii="Arial" w:eastAsia="Arial" w:hAnsi="Arial" w:cs="Arial"/>
      <w:sz w:val="22"/>
      <w:szCs w:val="22"/>
      <w:lang w:bidi="cs-CZ"/>
    </w:rPr>
  </w:style>
  <w:style w:type="paragraph" w:customStyle="1" w:styleId="CharCharCharCharCharCharChar1">
    <w:name w:val="Char Char Char Char Char Char Char1"/>
    <w:basedOn w:val="Normln"/>
    <w:rsid w:val="003D6E25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8D4564"/>
    <w:rPr>
      <w:color w:val="954F72" w:themeColor="followedHyperlink"/>
      <w:u w:val="single"/>
    </w:rPr>
  </w:style>
  <w:style w:type="paragraph" w:customStyle="1" w:styleId="P1">
    <w:name w:val="P1"/>
    <w:basedOn w:val="Normln"/>
    <w:rsid w:val="00D75934"/>
    <w:pPr>
      <w:widowControl w:val="0"/>
      <w:suppressAutoHyphens/>
      <w:spacing w:line="360" w:lineRule="atLeast"/>
      <w:ind w:left="709"/>
      <w:jc w:val="both"/>
    </w:pPr>
    <w:rPr>
      <w:kern w:val="1"/>
      <w:sz w:val="22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6578FE"/>
    <w:rPr>
      <w:color w:val="605E5C"/>
      <w:shd w:val="clear" w:color="auto" w:fill="E1DFDD"/>
    </w:rPr>
  </w:style>
  <w:style w:type="character" w:customStyle="1" w:styleId="cf01">
    <w:name w:val="cf01"/>
    <w:basedOn w:val="Standardnpsmoodstavce"/>
    <w:rsid w:val="00FB388E"/>
    <w:rPr>
      <w:rFonts w:ascii="Segoe UI" w:hAnsi="Segoe UI" w:cs="Segoe UI" w:hint="default"/>
      <w:sz w:val="18"/>
      <w:szCs w:val="18"/>
    </w:rPr>
  </w:style>
  <w:style w:type="character" w:customStyle="1" w:styleId="StandardChar">
    <w:name w:val="Standard Char"/>
    <w:link w:val="Standard"/>
    <w:rsid w:val="00864E10"/>
    <w:rPr>
      <w:rFonts w:eastAsia="Arial Unicode MS" w:cs="Tahoma"/>
      <w:kern w:val="3"/>
      <w:sz w:val="24"/>
      <w:szCs w:val="24"/>
    </w:rPr>
  </w:style>
  <w:style w:type="paragraph" w:customStyle="1" w:styleId="CharCharChar1CharCharChar">
    <w:name w:val="Char Char Char1 Char Char Char"/>
    <w:basedOn w:val="Normln"/>
    <w:rsid w:val="00122FB7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3CBEA-0C8F-49B4-A4A2-59E8A7F9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15</Pages>
  <Words>4378</Words>
  <Characters>25831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ISF ŽIV 2023</vt:lpstr>
    </vt:vector>
  </TitlesOfParts>
  <Company>Infinity</Company>
  <LinksUpToDate>false</LinksUpToDate>
  <CharactersWithSpaces>30149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ISF ŽIV 2023</dc:title>
  <dc:subject/>
  <dc:creator>PhDr. Jaromír Synek</dc:creator>
  <cp:keywords/>
  <dc:description/>
  <cp:lastModifiedBy>Oršulová Kristýna</cp:lastModifiedBy>
  <cp:revision>97</cp:revision>
  <cp:lastPrinted>2025-10-01T11:21:00Z</cp:lastPrinted>
  <dcterms:created xsi:type="dcterms:W3CDTF">2025-10-02T07:14:00Z</dcterms:created>
  <dcterms:modified xsi:type="dcterms:W3CDTF">2025-12-10T06:35:00Z</dcterms:modified>
</cp:coreProperties>
</file>